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B3" w:rsidRPr="00C302B3" w:rsidRDefault="00C302B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302B3" w:rsidRPr="00C302B3" w:rsidRDefault="00C302B3" w:rsidP="00A06D61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A06D61">
        <w:rPr>
          <w:rFonts w:ascii="Times New Roman" w:hAnsi="Times New Roman" w:cs="Times New Roman"/>
          <w:b/>
          <w:sz w:val="28"/>
        </w:rPr>
        <w:t>В соответствии с пунктом 4</w:t>
      </w:r>
      <w:r w:rsidRPr="00A06D61">
        <w:rPr>
          <w:rFonts w:ascii="Times New Roman" w:hAnsi="Times New Roman" w:cs="Times New Roman"/>
          <w:b/>
          <w:sz w:val="28"/>
          <w:vertAlign w:val="superscript"/>
        </w:rPr>
        <w:t xml:space="preserve">1 </w:t>
      </w:r>
      <w:r w:rsidRPr="00A06D61">
        <w:rPr>
          <w:rFonts w:ascii="Times New Roman" w:hAnsi="Times New Roman" w:cs="Times New Roman"/>
          <w:b/>
          <w:sz w:val="28"/>
        </w:rPr>
        <w:t>статьи 2.1 закона Ставропольского края от</w:t>
      </w:r>
      <w:r w:rsidRPr="00C302B3">
        <w:rPr>
          <w:rFonts w:ascii="Times New Roman" w:hAnsi="Times New Roman" w:cs="Times New Roman"/>
          <w:sz w:val="28"/>
        </w:rPr>
        <w:t xml:space="preserve"> </w:t>
      </w:r>
      <w:r w:rsidRPr="00A06D61">
        <w:rPr>
          <w:rFonts w:ascii="Times New Roman" w:hAnsi="Times New Roman" w:cs="Times New Roman"/>
          <w:b/>
          <w:sz w:val="28"/>
        </w:rPr>
        <w:t>26.11.2003 N 44-кз</w:t>
      </w:r>
      <w:r w:rsidR="00A06D61" w:rsidRPr="00A06D61">
        <w:rPr>
          <w:rFonts w:ascii="Times New Roman" w:hAnsi="Times New Roman" w:cs="Times New Roman"/>
          <w:b/>
          <w:sz w:val="28"/>
        </w:rPr>
        <w:t xml:space="preserve"> "О налоге на имущество организаций"</w:t>
      </w:r>
      <w:r w:rsidR="00A06D61">
        <w:rPr>
          <w:rFonts w:ascii="Times New Roman" w:hAnsi="Times New Roman" w:cs="Times New Roman"/>
          <w:sz w:val="28"/>
        </w:rPr>
        <w:t xml:space="preserve"> установлено, что с</w:t>
      </w:r>
      <w:r w:rsidRPr="00C302B3">
        <w:rPr>
          <w:rFonts w:ascii="Times New Roman" w:hAnsi="Times New Roman" w:cs="Times New Roman"/>
          <w:sz w:val="28"/>
        </w:rPr>
        <w:t>умма налога, исчисляемая в отношении  объектов недвижимого</w:t>
      </w:r>
      <w:r w:rsidR="00A06D61">
        <w:rPr>
          <w:rFonts w:ascii="Times New Roman" w:hAnsi="Times New Roman" w:cs="Times New Roman"/>
          <w:sz w:val="28"/>
        </w:rPr>
        <w:t xml:space="preserve"> </w:t>
      </w:r>
      <w:r w:rsidRPr="00C302B3">
        <w:rPr>
          <w:rFonts w:ascii="Times New Roman" w:hAnsi="Times New Roman" w:cs="Times New Roman"/>
          <w:sz w:val="28"/>
        </w:rPr>
        <w:t>имущества, налоговая база в отношении которых определяется как кадастровая</w:t>
      </w:r>
      <w:r>
        <w:rPr>
          <w:rFonts w:ascii="Times New Roman" w:hAnsi="Times New Roman" w:cs="Times New Roman"/>
          <w:sz w:val="28"/>
        </w:rPr>
        <w:t xml:space="preserve"> </w:t>
      </w:r>
      <w:r w:rsidRPr="00C302B3">
        <w:rPr>
          <w:rFonts w:ascii="Times New Roman" w:hAnsi="Times New Roman" w:cs="Times New Roman"/>
          <w:sz w:val="28"/>
        </w:rPr>
        <w:t>стоимость, включенных в перечень объектов недвижимого имущества, налоговая</w:t>
      </w:r>
      <w:r>
        <w:rPr>
          <w:rFonts w:ascii="Times New Roman" w:hAnsi="Times New Roman" w:cs="Times New Roman"/>
          <w:sz w:val="28"/>
        </w:rPr>
        <w:t xml:space="preserve"> </w:t>
      </w:r>
      <w:r w:rsidRPr="00C302B3">
        <w:rPr>
          <w:rFonts w:ascii="Times New Roman" w:hAnsi="Times New Roman" w:cs="Times New Roman"/>
          <w:sz w:val="28"/>
        </w:rPr>
        <w:t>база в отношении которых определяется как кадастровая стоимость, на 2020</w:t>
      </w:r>
      <w:r>
        <w:rPr>
          <w:rFonts w:ascii="Times New Roman" w:hAnsi="Times New Roman" w:cs="Times New Roman"/>
          <w:sz w:val="28"/>
        </w:rPr>
        <w:t xml:space="preserve"> </w:t>
      </w:r>
      <w:r w:rsidRPr="00C302B3">
        <w:rPr>
          <w:rFonts w:ascii="Times New Roman" w:hAnsi="Times New Roman" w:cs="Times New Roman"/>
          <w:sz w:val="28"/>
        </w:rPr>
        <w:t>год, снижается на 50 процентов</w:t>
      </w:r>
      <w:proofErr w:type="gramEnd"/>
      <w:r w:rsidRPr="00C302B3">
        <w:rPr>
          <w:rFonts w:ascii="Times New Roman" w:hAnsi="Times New Roman" w:cs="Times New Roman"/>
          <w:sz w:val="28"/>
        </w:rPr>
        <w:t xml:space="preserve"> при  условии, что  указанные  объекты</w:t>
      </w:r>
      <w:r>
        <w:rPr>
          <w:rFonts w:ascii="Times New Roman" w:hAnsi="Times New Roman" w:cs="Times New Roman"/>
          <w:sz w:val="28"/>
        </w:rPr>
        <w:t xml:space="preserve"> </w:t>
      </w:r>
      <w:r w:rsidRPr="00C302B3">
        <w:rPr>
          <w:rFonts w:ascii="Times New Roman" w:hAnsi="Times New Roman" w:cs="Times New Roman"/>
          <w:sz w:val="28"/>
        </w:rPr>
        <w:t xml:space="preserve">недвижимого имущества </w:t>
      </w:r>
      <w:r w:rsidRPr="00A06D61">
        <w:rPr>
          <w:rFonts w:ascii="Times New Roman" w:hAnsi="Times New Roman" w:cs="Times New Roman"/>
          <w:sz w:val="28"/>
          <w:u w:val="single"/>
        </w:rPr>
        <w:t>не переданы</w:t>
      </w:r>
      <w:r w:rsidRPr="00C302B3">
        <w:rPr>
          <w:rFonts w:ascii="Times New Roman" w:hAnsi="Times New Roman" w:cs="Times New Roman"/>
          <w:sz w:val="28"/>
        </w:rPr>
        <w:t xml:space="preserve"> в аренду.</w:t>
      </w:r>
    </w:p>
    <w:p w:rsidR="00C302B3" w:rsidRPr="00C302B3" w:rsidRDefault="00C302B3" w:rsidP="00A06D61">
      <w:pPr>
        <w:pStyle w:val="ConsPlusNormal"/>
        <w:jc w:val="both"/>
        <w:rPr>
          <w:rFonts w:ascii="Times New Roman" w:hAnsi="Times New Roman" w:cs="Times New Roman"/>
        </w:rPr>
      </w:pPr>
      <w:r w:rsidRPr="00C302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</w:t>
      </w:r>
      <w:r w:rsidRPr="00C3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</w:t>
      </w:r>
      <w:r w:rsidRPr="00C302B3">
        <w:rPr>
          <w:rFonts w:ascii="Times New Roman" w:hAnsi="Times New Roman" w:cs="Times New Roman"/>
        </w:rPr>
        <w:t xml:space="preserve">. </w:t>
      </w:r>
      <w:hyperlink r:id="rId6" w:history="1">
        <w:r w:rsidRPr="00C302B3">
          <w:rPr>
            <w:rFonts w:ascii="Times New Roman" w:hAnsi="Times New Roman" w:cs="Times New Roman"/>
          </w:rPr>
          <w:t>Закона</w:t>
        </w:r>
      </w:hyperlink>
      <w:r w:rsidRPr="00C3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Ставропольского</w:t>
      </w:r>
      <w:r w:rsidRPr="00C3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края</w:t>
      </w:r>
      <w:r w:rsidRPr="00C30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C302B3">
        <w:rPr>
          <w:rFonts w:ascii="Times New Roman" w:hAnsi="Times New Roman" w:cs="Times New Roman"/>
        </w:rPr>
        <w:t xml:space="preserve"> 01.06.2020 N 68-</w:t>
      </w:r>
      <w:r>
        <w:rPr>
          <w:rFonts w:ascii="Times New Roman" w:hAnsi="Times New Roman" w:cs="Times New Roman"/>
        </w:rPr>
        <w:t>кз</w:t>
      </w:r>
      <w:r w:rsidRPr="00C302B3">
        <w:rPr>
          <w:rFonts w:ascii="Times New Roman" w:hAnsi="Times New Roman" w:cs="Times New Roman"/>
        </w:rPr>
        <w:t>)</w:t>
      </w:r>
    </w:p>
    <w:p w:rsidR="00C302B3" w:rsidRDefault="00C302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02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02B3" w:rsidRDefault="00C302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Изменения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внесенные</w:t>
            </w:r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Ставропольского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края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01.06.2020 N 68-</w:t>
            </w:r>
            <w:r>
              <w:rPr>
                <w:rFonts w:ascii="Times New Roman" w:hAnsi="Times New Roman" w:cs="Times New Roman"/>
                <w:color w:val="392C69"/>
              </w:rPr>
              <w:t>кз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абзац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второй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пункта</w:t>
            </w:r>
            <w:r>
              <w:rPr>
                <w:color w:val="392C69"/>
              </w:rPr>
              <w:t xml:space="preserve"> 4.1 </w:t>
            </w:r>
            <w:r>
              <w:rPr>
                <w:rFonts w:ascii="Times New Roman" w:hAnsi="Times New Roman" w:cs="Times New Roman"/>
                <w:color w:val="392C69"/>
              </w:rPr>
              <w:t>статьи</w:t>
            </w:r>
            <w:r>
              <w:rPr>
                <w:color w:val="392C69"/>
              </w:rPr>
              <w:t xml:space="preserve"> 2.1,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правоотношения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возникшие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1 </w:t>
            </w:r>
            <w:r>
              <w:rPr>
                <w:rFonts w:ascii="Times New Roman" w:hAnsi="Times New Roman" w:cs="Times New Roman"/>
                <w:color w:val="392C69"/>
              </w:rPr>
              <w:t>января</w:t>
            </w:r>
            <w:r>
              <w:rPr>
                <w:color w:val="392C69"/>
              </w:rPr>
              <w:t xml:space="preserve"> 2020 </w:t>
            </w:r>
            <w:r>
              <w:rPr>
                <w:rFonts w:ascii="Times New Roman" w:hAnsi="Times New Roman" w:cs="Times New Roman"/>
                <w:color w:val="392C69"/>
              </w:rPr>
              <w:t>года</w:t>
            </w:r>
            <w:r>
              <w:rPr>
                <w:color w:val="392C69"/>
              </w:rPr>
              <w:t>.</w:t>
            </w:r>
          </w:p>
        </w:tc>
      </w:tr>
    </w:tbl>
    <w:p w:rsidR="00A06D61" w:rsidRDefault="00C302B3">
      <w:pPr>
        <w:pStyle w:val="ConsPlusNormal"/>
        <w:spacing w:before="360"/>
        <w:ind w:firstLine="540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исчисляемая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база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кадастровая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 w:rsidRPr="00A06D61">
        <w:rPr>
          <w:rFonts w:ascii="Times New Roman" w:hAnsi="Times New Roman" w:cs="Times New Roman"/>
          <w:u w:val="single"/>
        </w:rPr>
        <w:t>переданных</w:t>
      </w:r>
      <w:r w:rsidRPr="00A06D61">
        <w:rPr>
          <w:u w:val="single"/>
        </w:rPr>
        <w:t xml:space="preserve"> </w:t>
      </w:r>
      <w:r w:rsidRPr="00A06D61">
        <w:rPr>
          <w:rFonts w:ascii="Times New Roman" w:hAnsi="Times New Roman" w:cs="Times New Roman"/>
          <w:u w:val="single"/>
        </w:rPr>
        <w:t>в</w:t>
      </w:r>
      <w:r w:rsidRPr="00A06D61">
        <w:rPr>
          <w:u w:val="single"/>
        </w:rPr>
        <w:t xml:space="preserve"> </w:t>
      </w:r>
      <w:r w:rsidRPr="00A06D61">
        <w:rPr>
          <w:rFonts w:ascii="Times New Roman" w:hAnsi="Times New Roman" w:cs="Times New Roman"/>
          <w:u w:val="single"/>
        </w:rPr>
        <w:t>аренду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включенных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база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кадастровая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2020 </w:t>
      </w:r>
      <w:r>
        <w:rPr>
          <w:rFonts w:ascii="Times New Roman" w:hAnsi="Times New Roman" w:cs="Times New Roman"/>
        </w:rPr>
        <w:t>год</w:t>
      </w:r>
      <w:r>
        <w:t xml:space="preserve">, </w:t>
      </w:r>
      <w:r>
        <w:rPr>
          <w:rFonts w:ascii="Times New Roman" w:hAnsi="Times New Roman" w:cs="Times New Roman"/>
        </w:rPr>
        <w:t>снижается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50 </w:t>
      </w:r>
      <w:r>
        <w:rPr>
          <w:rFonts w:ascii="Times New Roman" w:hAnsi="Times New Roman" w:cs="Times New Roman"/>
        </w:rPr>
        <w:t>процентов</w:t>
      </w:r>
      <w:r>
        <w:t>.</w:t>
      </w:r>
    </w:p>
    <w:p w:rsidR="00C302B3" w:rsidRDefault="00C302B3">
      <w:pPr>
        <w:pStyle w:val="ConsPlusNormal"/>
        <w:spacing w:before="360"/>
        <w:ind w:firstLine="540"/>
        <w:jc w:val="both"/>
      </w:pPr>
      <w:proofErr w:type="gramStart"/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льгота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снижения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договору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, </w:t>
      </w:r>
      <w:r>
        <w:rPr>
          <w:rFonts w:ascii="Times New Roman" w:hAnsi="Times New Roman" w:cs="Times New Roman"/>
        </w:rPr>
        <w:t>заключенному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Губернатором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введении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повышенной</w:t>
      </w:r>
      <w:r>
        <w:t xml:space="preserve"> </w:t>
      </w:r>
      <w:r>
        <w:rPr>
          <w:rFonts w:ascii="Times New Roman" w:hAnsi="Times New Roman" w:cs="Times New Roman"/>
        </w:rPr>
        <w:t>готовности</w:t>
      </w:r>
      <w:r>
        <w:t xml:space="preserve">,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объект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данная</w:t>
      </w:r>
      <w:r>
        <w:t xml:space="preserve">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льгота</w:t>
      </w:r>
      <w:r>
        <w:t xml:space="preserve">,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указанному</w:t>
      </w:r>
      <w:r>
        <w:t xml:space="preserve"> </w:t>
      </w:r>
      <w:r>
        <w:rPr>
          <w:rFonts w:ascii="Times New Roman" w:hAnsi="Times New Roman" w:cs="Times New Roman"/>
        </w:rPr>
        <w:t>договору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50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28 </w:t>
      </w:r>
      <w:r>
        <w:rPr>
          <w:rFonts w:ascii="Times New Roman" w:hAnsi="Times New Roman" w:cs="Times New Roman"/>
        </w:rPr>
        <w:t>марта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31 </w:t>
      </w:r>
      <w:r>
        <w:rPr>
          <w:rFonts w:ascii="Times New Roman" w:hAnsi="Times New Roman" w:cs="Times New Roman"/>
        </w:rPr>
        <w:t>декабря</w:t>
      </w:r>
      <w:r>
        <w:t xml:space="preserve"> 2020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года</w:t>
      </w:r>
      <w:r>
        <w:t>.</w:t>
      </w:r>
    </w:p>
    <w:p w:rsidR="00C302B3" w:rsidRDefault="00C302B3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01.06.2020 N 68-</w:t>
      </w:r>
      <w:r>
        <w:rPr>
          <w:rFonts w:ascii="Times New Roman" w:hAnsi="Times New Roman" w:cs="Times New Roman"/>
        </w:rPr>
        <w:t>кз</w:t>
      </w:r>
      <w:r>
        <w:t>)</w:t>
      </w:r>
    </w:p>
    <w:p w:rsidR="00B54822" w:rsidRDefault="00B54822">
      <w:bookmarkStart w:id="0" w:name="_GoBack"/>
      <w:bookmarkEnd w:id="0"/>
    </w:p>
    <w:sectPr w:rsidR="00B54822" w:rsidSect="007F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B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B3"/>
    <w:rsid w:val="0051642F"/>
    <w:rsid w:val="00A06D61"/>
    <w:rsid w:val="00A50326"/>
    <w:rsid w:val="00A646C1"/>
    <w:rsid w:val="00AF41F0"/>
    <w:rsid w:val="00B23543"/>
    <w:rsid w:val="00B54822"/>
    <w:rsid w:val="00C302B3"/>
    <w:rsid w:val="00E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3"/>
  </w:style>
  <w:style w:type="paragraph" w:styleId="1">
    <w:name w:val="heading 1"/>
    <w:basedOn w:val="a"/>
    <w:next w:val="a"/>
    <w:link w:val="10"/>
    <w:uiPriority w:val="9"/>
    <w:qFormat/>
    <w:rsid w:val="00C3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2B3"/>
    <w:rPr>
      <w:b/>
      <w:bCs/>
    </w:rPr>
  </w:style>
  <w:style w:type="paragraph" w:customStyle="1" w:styleId="ConsPlusNormal">
    <w:name w:val="ConsPlusNormal"/>
    <w:rsid w:val="00C302B3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C30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30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30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30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0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C302B3"/>
    <w:rPr>
      <w:i/>
      <w:iCs/>
    </w:rPr>
  </w:style>
  <w:style w:type="paragraph" w:styleId="aa">
    <w:name w:val="No Spacing"/>
    <w:uiPriority w:val="1"/>
    <w:qFormat/>
    <w:rsid w:val="00C30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0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2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3"/>
  </w:style>
  <w:style w:type="paragraph" w:styleId="1">
    <w:name w:val="heading 1"/>
    <w:basedOn w:val="a"/>
    <w:next w:val="a"/>
    <w:link w:val="10"/>
    <w:uiPriority w:val="9"/>
    <w:qFormat/>
    <w:rsid w:val="00C3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2B3"/>
    <w:rPr>
      <w:b/>
      <w:bCs/>
    </w:rPr>
  </w:style>
  <w:style w:type="paragraph" w:customStyle="1" w:styleId="ConsPlusNormal">
    <w:name w:val="ConsPlusNormal"/>
    <w:rsid w:val="00C302B3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C30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30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30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30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0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C302B3"/>
    <w:rPr>
      <w:i/>
      <w:iCs/>
    </w:rPr>
  </w:style>
  <w:style w:type="paragraph" w:styleId="aa">
    <w:name w:val="No Spacing"/>
    <w:uiPriority w:val="1"/>
    <w:qFormat/>
    <w:rsid w:val="00C30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30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2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B2979D3DC7E4A67A77381D38C53E19D0E4238821C023EB7EA1E2580D933651FEF6D3462679B1C94AF2B38ABFA63D7A8ECE14v64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EB33D636BFCF46CF09B2979D3DC7E4A67A77381D38C53E19D0E4238821C023EB7EA1E2580D933651FEF6D24A2679B1C94AF2B38ABFA63D7A8ECE14v64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EB33D636BFCF46CF09B2979D3DC7E4A67A77381D38C53E19D0E4238821C023EB7EA1E2580D933651FEF6D24B2679B1C94AF2B38ABFA63D7A8ECE14v64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B2979D3DC7E4A67A77381D38C53E19D0E4238821C023EB7EA1E2580D933651FEF6D24A2679B1C94AF2B38ABFA63D7A8ECE14v64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2020-08-05T13:56:00Z</dcterms:created>
  <dcterms:modified xsi:type="dcterms:W3CDTF">2020-08-05T14:38:00Z</dcterms:modified>
</cp:coreProperties>
</file>