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4A" w:rsidRDefault="003235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354A" w:rsidRDefault="0032354A">
      <w:pPr>
        <w:pStyle w:val="ConsPlusNormal"/>
        <w:jc w:val="both"/>
        <w:outlineLvl w:val="0"/>
      </w:pPr>
    </w:p>
    <w:p w:rsidR="0032354A" w:rsidRDefault="003235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354A" w:rsidRDefault="0032354A">
      <w:pPr>
        <w:pStyle w:val="ConsPlusTitle"/>
        <w:jc w:val="both"/>
      </w:pPr>
    </w:p>
    <w:p w:rsidR="0032354A" w:rsidRDefault="0032354A">
      <w:pPr>
        <w:pStyle w:val="ConsPlusTitle"/>
        <w:jc w:val="center"/>
      </w:pPr>
      <w:r>
        <w:t>РАСПОРЯЖЕНИЕ</w:t>
      </w:r>
    </w:p>
    <w:p w:rsidR="0032354A" w:rsidRDefault="0032354A">
      <w:pPr>
        <w:pStyle w:val="ConsPlusTitle"/>
        <w:jc w:val="center"/>
      </w:pPr>
      <w:r>
        <w:t>от 16 ноября 2020 г. N 3001-р</w:t>
      </w: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8 июля 2020 г. N 1776-р (Собрание законодательства Российской Федерации, 2020, N 30, ст. 4945).</w:t>
      </w: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jc w:val="right"/>
      </w:pPr>
      <w:r>
        <w:t>Председатель Правительства</w:t>
      </w:r>
    </w:p>
    <w:p w:rsidR="0032354A" w:rsidRDefault="0032354A">
      <w:pPr>
        <w:pStyle w:val="ConsPlusNormal"/>
        <w:jc w:val="right"/>
      </w:pPr>
      <w:r>
        <w:t>Российской Федерации</w:t>
      </w:r>
    </w:p>
    <w:p w:rsidR="0032354A" w:rsidRDefault="0032354A">
      <w:pPr>
        <w:pStyle w:val="ConsPlusNormal"/>
        <w:jc w:val="right"/>
      </w:pPr>
      <w:r>
        <w:t>М.МИШУСТИН</w:t>
      </w: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jc w:val="right"/>
        <w:outlineLvl w:val="0"/>
      </w:pPr>
      <w:r>
        <w:t>Утверждены</w:t>
      </w:r>
    </w:p>
    <w:p w:rsidR="0032354A" w:rsidRDefault="0032354A">
      <w:pPr>
        <w:pStyle w:val="ConsPlusNormal"/>
        <w:jc w:val="right"/>
      </w:pPr>
      <w:r>
        <w:t>распоряжением Правительства</w:t>
      </w:r>
    </w:p>
    <w:p w:rsidR="0032354A" w:rsidRDefault="0032354A">
      <w:pPr>
        <w:pStyle w:val="ConsPlusNormal"/>
        <w:jc w:val="right"/>
      </w:pPr>
      <w:r>
        <w:t>Российской Федерации</w:t>
      </w:r>
    </w:p>
    <w:p w:rsidR="0032354A" w:rsidRDefault="0032354A">
      <w:pPr>
        <w:pStyle w:val="ConsPlusNormal"/>
        <w:jc w:val="right"/>
      </w:pPr>
      <w:r>
        <w:t>от 16 ноября 2020 г. N 3001-р</w:t>
      </w: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Title"/>
        <w:jc w:val="center"/>
      </w:pPr>
      <w:bookmarkStart w:id="0" w:name="P21"/>
      <w:bookmarkEnd w:id="0"/>
      <w:r>
        <w:t>ИЗМЕНЕНИЯ,</w:t>
      </w:r>
    </w:p>
    <w:p w:rsidR="0032354A" w:rsidRDefault="0032354A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32354A" w:rsidRDefault="0032354A">
      <w:pPr>
        <w:pStyle w:val="ConsPlusTitle"/>
        <w:jc w:val="center"/>
      </w:pPr>
      <w:r>
        <w:t>ФЕДЕРАЦИИ ОТ 8 ИЮЛЯ 2020 Г. N 1776-Р</w:t>
      </w: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</w:t>
        </w:r>
      </w:hyperlink>
      <w:r>
        <w:t>:</w:t>
      </w:r>
    </w:p>
    <w:p w:rsidR="0032354A" w:rsidRDefault="0032354A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подпункте "а"</w:t>
        </w:r>
      </w:hyperlink>
      <w:r>
        <w:t xml:space="preserve"> слова "указанных в пунктах 1, 18 и 21 - 24 перечня" заменить словами "указанных в пунктах 1, 7, 8, 18 и 21 - 28 перечня";</w:t>
      </w:r>
    </w:p>
    <w:p w:rsidR="0032354A" w:rsidRDefault="0032354A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32354A" w:rsidRDefault="0032354A">
      <w:pPr>
        <w:pStyle w:val="ConsPlusNormal"/>
        <w:spacing w:before="220"/>
        <w:ind w:firstLine="540"/>
        <w:jc w:val="both"/>
      </w:pPr>
      <w:r>
        <w:t>"г) в отношении услуг, указанных в пунктах 7, 8, 25, 27 и 28 перечня, - исходя из необходимости обеспечения их предоставления с использованием информационной системы "Одно окно" в срок не позднее 15 декабря 2022 г.".</w:t>
      </w:r>
    </w:p>
    <w:p w:rsidR="0032354A" w:rsidRDefault="0032354A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Абзац второй пункта 3</w:t>
        </w:r>
      </w:hyperlink>
      <w:r>
        <w:t xml:space="preserve"> изложить в следующей редакции:</w:t>
      </w:r>
    </w:p>
    <w:p w:rsidR="0032354A" w:rsidRDefault="0032354A">
      <w:pPr>
        <w:pStyle w:val="ConsPlusNormal"/>
        <w:spacing w:before="220"/>
        <w:ind w:firstLine="540"/>
        <w:jc w:val="both"/>
      </w:pPr>
      <w:proofErr w:type="gramStart"/>
      <w:r>
        <w:t>"акционерному обществу "Российский экспортный центр" обеспечить возможность предоставления (исполнения) услуг, указанных в пунктах 21 и 22 перечня, с использованием информационной системы "Одно окно" в срок не позднее 26 ноября 2020 г., услуги, указанной в пункте 23 перечня, - в срок не позднее 15 декабря 2022 г., услуги, указанной в пункте 26 перечня, - в срок не позднее 1 июня 2021 г., а</w:t>
      </w:r>
      <w:proofErr w:type="gramEnd"/>
      <w:r>
        <w:t xml:space="preserve"> также создать обеспечивающие, технологические и иные сервисы и компоненты цифровой экосистемы для поддержки экспорта и взаимодействия участников внешнеэкономической деятельности с использованием информационной системы "Одно окно"</w:t>
      </w:r>
      <w:proofErr w:type="gramStart"/>
      <w:r>
        <w:t>;"</w:t>
      </w:r>
      <w:proofErr w:type="gramEnd"/>
      <w:r>
        <w:t>.</w:t>
      </w:r>
    </w:p>
    <w:p w:rsidR="0032354A" w:rsidRDefault="0032354A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Перечень</w:t>
        </w:r>
      </w:hyperlink>
      <w:r>
        <w:t xml:space="preserve"> государственных и иных услуг (функций), административных и иных процедур в сфере внешнеэкономической деятельности, предоставление (исполнение) которых может осуществляться в электронной форме по принципу "одного окна" с использованием информационной системы "Одно окно", созданной акционерным обществом "Российский </w:t>
      </w:r>
      <w:r>
        <w:lastRenderedPageBreak/>
        <w:t>экспортный центр", утвержденный указанным распоряжением, дополнить пунктами 25 - 28 следующего содержания:</w:t>
      </w:r>
    </w:p>
    <w:p w:rsidR="0032354A" w:rsidRDefault="0032354A">
      <w:pPr>
        <w:pStyle w:val="ConsPlusNormal"/>
        <w:jc w:val="both"/>
      </w:pPr>
    </w:p>
    <w:p w:rsidR="0032354A" w:rsidRDefault="0032354A">
      <w:pPr>
        <w:sectPr w:rsidR="0032354A" w:rsidSect="00513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12"/>
        <w:gridCol w:w="2721"/>
        <w:gridCol w:w="4876"/>
      </w:tblGrid>
      <w:tr w:rsidR="0032354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  <w:jc w:val="center"/>
            </w:pPr>
            <w:r>
              <w:lastRenderedPageBreak/>
              <w:t>"25.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Обеспечение возможности получения разрешения на переработку товаров на таможенной территории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ФТС России</w:t>
            </w:r>
          </w:p>
          <w:p w:rsidR="0032354A" w:rsidRDefault="0032354A">
            <w:pPr>
              <w:pStyle w:val="ConsPlusNormal"/>
            </w:pPr>
            <w:r>
              <w:t>акционерное общество "Российский экспортный центр"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формирование заявления на переработку товаров на таможенной территории в таможенный орган с приложением необходимых документов (информации, сведений);</w:t>
            </w:r>
          </w:p>
          <w:p w:rsidR="0032354A" w:rsidRDefault="0032354A">
            <w:pPr>
              <w:pStyle w:val="ConsPlusNormal"/>
            </w:pPr>
            <w:r>
              <w:t>направление при необходимости в таможенный орган дополнительных документов и сведений в рамках рассмотрения заявления;</w:t>
            </w:r>
          </w:p>
          <w:p w:rsidR="0032354A" w:rsidRDefault="0032354A">
            <w:pPr>
              <w:pStyle w:val="ConsPlusNormal"/>
            </w:pPr>
            <w:r>
              <w:t>получение в установленном порядке решения по заявлению на переработку товаров на таможенной территории;</w:t>
            </w:r>
          </w:p>
          <w:p w:rsidR="0032354A" w:rsidRDefault="0032354A">
            <w:pPr>
              <w:pStyle w:val="ConsPlusNormal"/>
            </w:pPr>
            <w:r>
              <w:t>получение уведомлений о ходе предоставления услуги</w:t>
            </w:r>
          </w:p>
        </w:tc>
      </w:tr>
      <w:tr w:rsidR="0032354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Содействие деятельности субъектов малого и среднего предпринимательства на электронных торговых площадках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акционерное общество "Российский экспортный центр"</w:t>
            </w:r>
          </w:p>
          <w:p w:rsidR="0032354A" w:rsidRDefault="0032354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формирование заявления о получении поддержки;</w:t>
            </w:r>
          </w:p>
          <w:p w:rsidR="0032354A" w:rsidRDefault="0032354A">
            <w:pPr>
              <w:pStyle w:val="ConsPlusNormal"/>
            </w:pPr>
            <w:r>
              <w:t>получение находящихся в распоряжении органов государственной власти документов (информации, сведений), необходимых для предоставления финансирования;</w:t>
            </w:r>
          </w:p>
          <w:p w:rsidR="0032354A" w:rsidRDefault="0032354A">
            <w:pPr>
              <w:pStyle w:val="ConsPlusNormal"/>
            </w:pPr>
            <w:r>
              <w:t>получение уведомлений:</w:t>
            </w:r>
          </w:p>
          <w:p w:rsidR="0032354A" w:rsidRDefault="0032354A">
            <w:pPr>
              <w:pStyle w:val="ConsPlusNormal"/>
            </w:pPr>
            <w:r>
              <w:t>о приеме и регистрации заявления или об отказе в приеме к рассмотрению заявления;</w:t>
            </w:r>
          </w:p>
          <w:p w:rsidR="0032354A" w:rsidRDefault="0032354A">
            <w:pPr>
              <w:pStyle w:val="ConsPlusNormal"/>
            </w:pPr>
            <w:r>
              <w:t>о возврате документов;</w:t>
            </w:r>
          </w:p>
          <w:p w:rsidR="0032354A" w:rsidRDefault="0032354A">
            <w:pPr>
              <w:pStyle w:val="ConsPlusNormal"/>
            </w:pPr>
            <w:r>
              <w:t>о необходимости заключения соглашения;</w:t>
            </w:r>
          </w:p>
          <w:p w:rsidR="0032354A" w:rsidRDefault="0032354A">
            <w:pPr>
              <w:pStyle w:val="ConsPlusNormal"/>
            </w:pPr>
            <w:r>
              <w:t>о ходе предоставления услуги;</w:t>
            </w:r>
          </w:p>
          <w:p w:rsidR="0032354A" w:rsidRDefault="0032354A">
            <w:pPr>
              <w:pStyle w:val="ConsPlusNormal"/>
            </w:pPr>
            <w:r>
              <w:t>получение результата предоставления услуги и (или) сведений о его наличии</w:t>
            </w:r>
          </w:p>
        </w:tc>
      </w:tr>
      <w:tr w:rsidR="0032354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 xml:space="preserve">Обеспечение возможности получения предварительного решения о классификации товаров в соответствии с единой Товарной </w:t>
            </w:r>
            <w:hyperlink r:id="rId12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внешнеэкономической деятельности Евразийского экономического союза </w:t>
            </w:r>
            <w:r>
              <w:lastRenderedPageBreak/>
              <w:t>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lastRenderedPageBreak/>
              <w:t>ФТС России</w:t>
            </w:r>
          </w:p>
          <w:p w:rsidR="0032354A" w:rsidRDefault="0032354A">
            <w:pPr>
              <w:pStyle w:val="ConsPlusNormal"/>
            </w:pPr>
            <w:r>
              <w:t>акционерное общество "Российский экспортный центр"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формирование заявления о принятии предварительного решения по классификации товаров и направление его в ФТС России с приложением необходимых документов (информации, сведений);</w:t>
            </w:r>
          </w:p>
          <w:p w:rsidR="0032354A" w:rsidRDefault="0032354A">
            <w:pPr>
              <w:pStyle w:val="ConsPlusNormal"/>
            </w:pPr>
            <w:r>
              <w:t>получение уведомлений:</w:t>
            </w:r>
          </w:p>
          <w:p w:rsidR="0032354A" w:rsidRDefault="0032354A">
            <w:pPr>
              <w:pStyle w:val="ConsPlusNormal"/>
            </w:pPr>
            <w:r>
              <w:lastRenderedPageBreak/>
              <w:t>о приеме и регистрации заявления или об отказе в приеме к рассмотрению заявления;</w:t>
            </w:r>
          </w:p>
          <w:p w:rsidR="0032354A" w:rsidRDefault="0032354A">
            <w:pPr>
              <w:pStyle w:val="ConsPlusNormal"/>
            </w:pPr>
            <w:r>
              <w:t>о ходе предоставления услуги;</w:t>
            </w:r>
          </w:p>
          <w:p w:rsidR="0032354A" w:rsidRDefault="0032354A">
            <w:pPr>
              <w:pStyle w:val="ConsPlusNormal"/>
            </w:pPr>
            <w:r>
              <w:t>направление в уполномоченный орган дополнительных или исправленных документов (информации, сведений);</w:t>
            </w:r>
          </w:p>
          <w:p w:rsidR="0032354A" w:rsidRDefault="0032354A">
            <w:pPr>
              <w:pStyle w:val="ConsPlusNormal"/>
            </w:pPr>
            <w:r>
              <w:t>получение результата предоставления услуги и (или) сведений о его наличии</w:t>
            </w:r>
          </w:p>
        </w:tc>
      </w:tr>
      <w:tr w:rsidR="0032354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Предоставление субсидий из федерального бюджета на компенсацию части затрат, связанных с сертификацией и омологацией продукции на внешних рынках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Минпромторг России</w:t>
            </w:r>
          </w:p>
          <w:p w:rsidR="0032354A" w:rsidRDefault="0032354A">
            <w:pPr>
              <w:pStyle w:val="ConsPlusNormal"/>
            </w:pPr>
            <w:r>
              <w:t>акционерное общество "Российский экспортный центр"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2354A" w:rsidRDefault="0032354A">
            <w:pPr>
              <w:pStyle w:val="ConsPlusNormal"/>
            </w:pPr>
            <w:r>
              <w:t>организация полного электронного документооборота с целью получения субсидии;</w:t>
            </w:r>
          </w:p>
          <w:p w:rsidR="0032354A" w:rsidRDefault="0032354A">
            <w:pPr>
              <w:pStyle w:val="ConsPlusNormal"/>
            </w:pPr>
            <w:r>
              <w:t>обеспечение получения документов и информации, находящихся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необходимых для предоставления субсидии;</w:t>
            </w:r>
          </w:p>
          <w:p w:rsidR="0032354A" w:rsidRDefault="0032354A">
            <w:pPr>
              <w:pStyle w:val="ConsPlusNormal"/>
            </w:pPr>
            <w:r>
              <w:t>обеспечение возможности осуществления иных процедур в электронной форме с использованием информационной системы "Одно окно" с целью получения субсидии;</w:t>
            </w:r>
          </w:p>
          <w:p w:rsidR="0032354A" w:rsidRDefault="0032354A">
            <w:pPr>
              <w:pStyle w:val="ConsPlusNormal"/>
            </w:pPr>
            <w:r>
              <w:t>формирование архива документов в государственной информационной системе промышленности".</w:t>
            </w:r>
          </w:p>
        </w:tc>
      </w:tr>
    </w:tbl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jc w:val="both"/>
      </w:pPr>
    </w:p>
    <w:p w:rsidR="0032354A" w:rsidRDefault="00323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6D2" w:rsidRDefault="00A946D2">
      <w:bookmarkStart w:id="1" w:name="_GoBack"/>
      <w:bookmarkEnd w:id="1"/>
    </w:p>
    <w:sectPr w:rsidR="00A946D2" w:rsidSect="00F106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4A"/>
    <w:rsid w:val="0032354A"/>
    <w:rsid w:val="00A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9FC4B2305C17884B1989B7CFEDA478DDD28CD01EC646ECC14BD9AAA6C2BBF7D5174FE2630A2DD07B9CB78F7F4DB9280091C7161FC7BFBA9D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9FC4B2305C17884B1989B7CFEDA478DDD28CD01EC646ECC14BD9AAA6C2BBF7D5174FE2630A2DD06B9CB78F7F4DB9280091C7161FC7BFBA9D7M" TargetMode="External"/><Relationship Id="rId12" Type="http://schemas.openxmlformats.org/officeDocument/2006/relationships/hyperlink" Target="consultantplus://offline/ref=51D9FC4B2305C17884B1989B7CFEDA478DD02DC604EB646ECC14BD9AAA6C2BBF7D5174FC2E39A0DC09E6CE6DE6ACD49997171A697DFE79AFD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FC4B2305C17884B1989B7CFEDA478DDD28CD01EC646ECC14BD9AAA6C2BBF6F512CF22439BCDD04AC9D29B1AAD0M" TargetMode="External"/><Relationship Id="rId11" Type="http://schemas.openxmlformats.org/officeDocument/2006/relationships/hyperlink" Target="consultantplus://offline/ref=51D9FC4B2305C17884B1989B7CFEDA478DDD28CD01EC646ECC14BD9AAA6C2BBF7D5174FE2630A2DC01B9CB78F7F4DB9280091C7161FC7BFBA9D7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1D9FC4B2305C17884B1989B7CFEDA478DDD28CD01EC646ECC14BD9AAA6C2BBF7D5174FE2630A2DD0BB9CB78F7F4DB9280091C7161FC7BFBA9D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9FC4B2305C17884B1989B7CFEDA478DDD28CD01EC646ECC14BD9AAA6C2BBF7D5174FE2630A2DD06B9CB78F7F4DB9280091C7161FC7BFBA9D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2021-06-29T12:02:00Z</dcterms:created>
  <dcterms:modified xsi:type="dcterms:W3CDTF">2021-06-29T12:03:00Z</dcterms:modified>
</cp:coreProperties>
</file>