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C8" w:rsidRDefault="00CA00C8">
      <w:pPr>
        <w:pStyle w:val="ConsPlusTitle"/>
        <w:jc w:val="center"/>
        <w:outlineLvl w:val="0"/>
      </w:pPr>
      <w:r>
        <w:t>АДМИНИСТРАЦИЯ ГОРОДА-КУРОРТА КИСЛОВОДСКА</w:t>
      </w:r>
    </w:p>
    <w:p w:rsidR="00CA00C8" w:rsidRDefault="00CA00C8">
      <w:pPr>
        <w:pStyle w:val="ConsPlusTitle"/>
        <w:jc w:val="center"/>
      </w:pPr>
      <w:r>
        <w:t>СТАВРОПОЛЬСКОГО КРАЯ</w:t>
      </w:r>
    </w:p>
    <w:p w:rsidR="00CA00C8" w:rsidRDefault="00CA00C8">
      <w:pPr>
        <w:pStyle w:val="ConsPlusTitle"/>
        <w:jc w:val="center"/>
      </w:pPr>
    </w:p>
    <w:p w:rsidR="00CA00C8" w:rsidRDefault="00CA00C8">
      <w:pPr>
        <w:pStyle w:val="ConsPlusTitle"/>
        <w:jc w:val="center"/>
      </w:pPr>
      <w:r>
        <w:t>ПОСТАНОВЛЕНИЕ</w:t>
      </w:r>
    </w:p>
    <w:p w:rsidR="00CA00C8" w:rsidRDefault="00CA00C8">
      <w:pPr>
        <w:pStyle w:val="ConsPlusTitle"/>
        <w:jc w:val="center"/>
      </w:pPr>
      <w:r>
        <w:t>от 10 марта 2015 г. N 258</w:t>
      </w:r>
    </w:p>
    <w:p w:rsidR="00CA00C8" w:rsidRDefault="00CA00C8">
      <w:pPr>
        <w:pStyle w:val="ConsPlusTitle"/>
        <w:jc w:val="center"/>
      </w:pPr>
    </w:p>
    <w:p w:rsidR="00CA00C8" w:rsidRDefault="00CA00C8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CA00C8" w:rsidRDefault="00CA00C8">
      <w:pPr>
        <w:pStyle w:val="ConsPlusTitle"/>
        <w:jc w:val="center"/>
      </w:pPr>
      <w:r>
        <w:t>СВЕДЕНИЙ, ПРЕДСТАВЛЯЕМЫХ ЛИЦАМИ, ПОСТУПАЮЩИМИ НА РАБОТУ</w:t>
      </w:r>
    </w:p>
    <w:p w:rsidR="00CA00C8" w:rsidRDefault="00CA00C8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CA00C8" w:rsidRDefault="00CA00C8">
      <w:pPr>
        <w:pStyle w:val="ConsPlusTitle"/>
        <w:jc w:val="center"/>
      </w:pPr>
      <w:r>
        <w:t>И РУКОВОДИТЕЛЯМИ МУНИЦИПАЛЬНЫХ УЧРЕЖДЕНИЙ О СВОИХ ДОХОДАХ,</w:t>
      </w:r>
    </w:p>
    <w:p w:rsidR="00CA00C8" w:rsidRDefault="00CA00C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A00C8" w:rsidRDefault="00CA00C8">
      <w:pPr>
        <w:pStyle w:val="ConsPlusTitle"/>
        <w:jc w:val="center"/>
      </w:pPr>
      <w:r>
        <w:t>А ТАКЖЕ О ДОХОДАХ, ОБ ИМУЩЕСТВЕ И ОБЯЗАТЕЛЬСТВАХ</w:t>
      </w:r>
    </w:p>
    <w:p w:rsidR="00CA00C8" w:rsidRDefault="00CA00C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A00C8" w:rsidRDefault="00CA00C8">
      <w:pPr>
        <w:pStyle w:val="ConsPlusTitle"/>
        <w:jc w:val="center"/>
      </w:pPr>
      <w:r>
        <w:t>И НЕСОВЕРШЕННОЛЕТНИХ ДЕТЕЙ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</w:t>
      </w:r>
      <w:proofErr w:type="gramEnd"/>
      <w:r>
        <w:t xml:space="preserve">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администрация города-курорта Кисловодска постановляет: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Положение).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</w:t>
      </w:r>
      <w:r>
        <w:lastRenderedPageBreak/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</w:t>
      </w:r>
      <w:proofErr w:type="gramEnd"/>
      <w:r>
        <w:t xml:space="preserve">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3. Рекомендовать органам администрации города-курорта Кисловодска руководствоваться данным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для осуществления проверки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предоставляемых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 руководителями муниципальных учреждений.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 и на официальном сайте администрации города-курорта Кисловодска в сети Интернет.</w:t>
      </w:r>
    </w:p>
    <w:p w:rsidR="00CA00C8" w:rsidRDefault="00CA00C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A00C8" w:rsidRDefault="00CA00C8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постановление администрации города-курорта Кисловодска Ставропольского края от 25.03.2013 N 286 имеет название "О соблюдении лицами, поступающими на </w:t>
      </w:r>
      <w:proofErr w:type="gramStart"/>
      <w:r>
        <w:rPr>
          <w:color w:val="0A2666"/>
        </w:rPr>
        <w:t>работу</w:t>
      </w:r>
      <w:proofErr w:type="gramEnd"/>
      <w:r>
        <w:rPr>
          <w:color w:val="0A2666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Федерации", а не "О соблюдении лицами, поступающими на работу на должность руководителя муниципального учреждения, и руководителя муниципального учреждения части четвертой статьи 275 Трудового кодекса Российской".</w:t>
      </w:r>
    </w:p>
    <w:p w:rsidR="00CA00C8" w:rsidRDefault="00CA00C8">
      <w:pPr>
        <w:pStyle w:val="ConsPlusNormal"/>
        <w:ind w:firstLine="540"/>
        <w:jc w:val="both"/>
      </w:pPr>
      <w:r>
        <w:t xml:space="preserve">5. Считать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25.03.2013 N 286 "О соблюдении 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 руководителя муниципального учреждения части четвертой статьи 275 Трудового кодекса Российской".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7. Настоящее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right"/>
      </w:pPr>
      <w:r>
        <w:t>Глава администрации</w:t>
      </w:r>
    </w:p>
    <w:p w:rsidR="00CA00C8" w:rsidRDefault="00CA00C8">
      <w:pPr>
        <w:pStyle w:val="ConsPlusNormal"/>
        <w:jc w:val="right"/>
      </w:pPr>
      <w:r>
        <w:t>города-курорта Кисловодска</w:t>
      </w:r>
    </w:p>
    <w:p w:rsidR="00CA00C8" w:rsidRDefault="00CA00C8">
      <w:pPr>
        <w:pStyle w:val="ConsPlusNormal"/>
        <w:jc w:val="right"/>
      </w:pPr>
      <w:r>
        <w:t>А.И.КУЛИК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right"/>
        <w:outlineLvl w:val="0"/>
      </w:pPr>
      <w:r>
        <w:t>Утверждено</w:t>
      </w:r>
    </w:p>
    <w:p w:rsidR="00CA00C8" w:rsidRDefault="00CA00C8">
      <w:pPr>
        <w:pStyle w:val="ConsPlusNormal"/>
        <w:jc w:val="right"/>
      </w:pPr>
      <w:r>
        <w:t>постановлением</w:t>
      </w:r>
    </w:p>
    <w:p w:rsidR="00CA00C8" w:rsidRDefault="00CA00C8">
      <w:pPr>
        <w:pStyle w:val="ConsPlusNormal"/>
        <w:jc w:val="right"/>
      </w:pPr>
      <w:r>
        <w:t>администрации</w:t>
      </w:r>
    </w:p>
    <w:p w:rsidR="00CA00C8" w:rsidRDefault="00CA00C8">
      <w:pPr>
        <w:pStyle w:val="ConsPlusNormal"/>
        <w:jc w:val="right"/>
      </w:pPr>
      <w:r>
        <w:t>города-курорта Кисловодска</w:t>
      </w:r>
    </w:p>
    <w:p w:rsidR="00CA00C8" w:rsidRDefault="00CA00C8">
      <w:pPr>
        <w:pStyle w:val="ConsPlusNormal"/>
        <w:jc w:val="right"/>
      </w:pPr>
      <w:r>
        <w:t>от 10.03.2015 N 258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Title"/>
        <w:jc w:val="center"/>
      </w:pPr>
      <w:bookmarkStart w:id="0" w:name="P42"/>
      <w:bookmarkEnd w:id="0"/>
      <w:r>
        <w:t>ПОЛОЖЕНИЕ</w:t>
      </w:r>
    </w:p>
    <w:p w:rsidR="00CA00C8" w:rsidRDefault="00CA00C8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A00C8" w:rsidRDefault="00CA00C8">
      <w:pPr>
        <w:pStyle w:val="ConsPlusTitle"/>
        <w:jc w:val="center"/>
      </w:pPr>
      <w:r>
        <w:t xml:space="preserve">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A00C8" w:rsidRDefault="00CA00C8">
      <w:pPr>
        <w:pStyle w:val="ConsPlusTitle"/>
        <w:jc w:val="center"/>
      </w:pPr>
      <w:r>
        <w:t xml:space="preserve">МУНИЦИПАЛЬНОГО УЧРЕЖДЕНИЯ, И РУКОВОДИТЕЛЯМИ </w:t>
      </w:r>
      <w:proofErr w:type="gramStart"/>
      <w:r>
        <w:t>МУНИЦИПАЛЬНЫХ</w:t>
      </w:r>
      <w:proofErr w:type="gramEnd"/>
    </w:p>
    <w:p w:rsidR="00CA00C8" w:rsidRDefault="00CA00C8">
      <w:pPr>
        <w:pStyle w:val="ConsPlusTitle"/>
        <w:jc w:val="center"/>
      </w:pPr>
      <w:r>
        <w:t>УЧРЕЖДЕНИЙ О СВОИХ ДОХОДАХ, ОБ ИМУЩЕСТВЕ И ОБЯЗАТЕЛЬСТВАХ</w:t>
      </w:r>
    </w:p>
    <w:p w:rsidR="00CA00C8" w:rsidRDefault="00CA00C8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CA00C8" w:rsidRDefault="00CA00C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CA00C8" w:rsidRDefault="00CA00C8">
      <w:pPr>
        <w:pStyle w:val="ConsPlusTitle"/>
        <w:jc w:val="center"/>
      </w:pPr>
      <w:r>
        <w:t>(СУПРУГИ) И НЕСОВЕРШЕННОЛЕТНИХ ДЕТЕЙ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ind w:firstLine="540"/>
        <w:jc w:val="both"/>
      </w:pPr>
      <w:bookmarkStart w:id="1" w:name="P51"/>
      <w:bookmarkEnd w:id="1"/>
      <w:r>
        <w:t xml:space="preserve">1. Настоящим Положением о проверке достоверности и полноты сведений, представляемых 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 руководителями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Положение)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лицами, поступающими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города-курорта Кисловодска, руководителями муниципальных учреждений города-курорта Кисловодска (далее - руководитель муниципального учреждения).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lastRenderedPageBreak/>
        <w:t>2. Проверка осуществляется по решению работодателя.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Для целей настоящего Положения под работодателем понимается: главный распорядитель бюджетных средств и органы, осуществляющие функции и полномочия учредителя муниципальных учреждений города-курорта Кисловодска.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3. Работодатель осуществляет проверку: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лицом, ответственным за работу по профилактике коррупционных и иных правонарушений, назначаемым работодателем;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Общественной палатой Российской Федерации;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общероссийскими средствами массовой информации.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7. Лицо, ответственное за работу по профилактике коррупционных и иных правонарушений, назначаемое работодателем, осуществляет проверку:</w:t>
      </w:r>
    </w:p>
    <w:p w:rsidR="00CA00C8" w:rsidRDefault="00CA00C8">
      <w:pPr>
        <w:pStyle w:val="ConsPlusNormal"/>
        <w:spacing w:before="280"/>
        <w:ind w:firstLine="540"/>
        <w:jc w:val="both"/>
      </w:pPr>
      <w:bookmarkStart w:id="2" w:name="P66"/>
      <w:bookmarkEnd w:id="2"/>
      <w:r>
        <w:t>самостоятельно;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lastRenderedPageBreak/>
        <w:t>путем направления запроса в органы, осуществляющие оперативно-розыскную деятельность.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8. При осуществлении проверки, предусмотренной </w:t>
      </w:r>
      <w:hyperlink w:anchor="P66" w:history="1">
        <w:r>
          <w:rPr>
            <w:color w:val="0000FF"/>
          </w:rPr>
          <w:t>абзацем вторым пункта 7</w:t>
        </w:r>
      </w:hyperlink>
      <w:r>
        <w:t xml:space="preserve"> Положения, лицо, ответственное за работу по профилактике коррупционных и иных правонарушений, назначаемое работодателем, вправе: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проводить беседу с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изучать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получать от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A00C8" w:rsidRDefault="00CA00C8">
      <w:pPr>
        <w:pStyle w:val="ConsPlusNormal"/>
        <w:spacing w:before="280"/>
        <w:ind w:firstLine="540"/>
        <w:jc w:val="both"/>
      </w:pPr>
      <w:bookmarkStart w:id="3" w:name="P72"/>
      <w:bookmarkEnd w:id="3"/>
      <w:proofErr w:type="gramStart"/>
      <w: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осуществлять анализ сведений, представленных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9. В запросе, предусмотренном </w:t>
      </w:r>
      <w:hyperlink w:anchor="P72" w:history="1">
        <w:r>
          <w:rPr>
            <w:color w:val="0000FF"/>
          </w:rPr>
          <w:t>абзацем пятым пункта 8</w:t>
        </w:r>
      </w:hyperlink>
      <w:r>
        <w:t xml:space="preserve"> Положения, указываются: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lastRenderedPageBreak/>
        <w:t>фамилия, имя, отчество руководителя государственного органа или организации, в которые направляется запрос;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содержание и объем сведений, подлежащих проверке;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срок представления запрашиваемых сведений;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фамилия, инициалы и номер телефона работодателя, направившего запрос;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другие необходимые сведения.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10. Работодатель или лицо, ответственное за работу по профилактике коррупционных и иных правонарушений, назначаемое работодателем, обеспечивает: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уведомление </w:t>
      </w:r>
      <w:proofErr w:type="gramStart"/>
      <w:r>
        <w:t>в письменной форме руководителя муниципального учреждения о начале в отношении него проверки в течение двух рабочих дней со дня</w:t>
      </w:r>
      <w:proofErr w:type="gramEnd"/>
      <w:r>
        <w:t xml:space="preserve"> принятия решения о начале проверки;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информирование руководителя муниципального учреждения в случае его обращения о том, какие представляемые им сведения,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проведение, в случае обращения руководителя муниципального учреждения, беседы с ним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11. По окончании проверки работодатель обязан ознакомить </w:t>
      </w:r>
      <w:r>
        <w:lastRenderedPageBreak/>
        <w:t>руководителя муниципального учреждения с результатами проверки.</w:t>
      </w:r>
    </w:p>
    <w:p w:rsidR="00CA00C8" w:rsidRDefault="00CA00C8">
      <w:pPr>
        <w:pStyle w:val="ConsPlusNormal"/>
        <w:spacing w:before="280"/>
        <w:ind w:firstLine="540"/>
        <w:jc w:val="both"/>
      </w:pPr>
      <w:bookmarkStart w:id="4" w:name="P88"/>
      <w:bookmarkEnd w:id="4"/>
      <w:r>
        <w:t>12. Руководитель муниципального учреждения вправе: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давать пояснения в письменной форме в ходе проверки; а также по результатам проверки;</w:t>
      </w:r>
    </w:p>
    <w:p w:rsidR="00CA00C8" w:rsidRDefault="00CA00C8">
      <w:pPr>
        <w:pStyle w:val="ConsPlusNormal"/>
        <w:spacing w:before="280"/>
        <w:ind w:firstLine="540"/>
        <w:jc w:val="both"/>
      </w:pPr>
      <w:bookmarkStart w:id="5" w:name="P90"/>
      <w:bookmarkEnd w:id="5"/>
      <w:r>
        <w:t>представлять дополнительные материалы и давать по ним пояснения в письменной форме;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90" w:history="1">
        <w:r>
          <w:rPr>
            <w:color w:val="0000FF"/>
          </w:rPr>
          <w:t>абзаце третьем пункта 12</w:t>
        </w:r>
      </w:hyperlink>
      <w:r>
        <w:t xml:space="preserve"> Положения.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13. Пояснения, указанные в </w:t>
      </w:r>
      <w:hyperlink w:anchor="P88" w:history="1">
        <w:r>
          <w:rPr>
            <w:color w:val="0000FF"/>
          </w:rPr>
          <w:t>пункте 12</w:t>
        </w:r>
      </w:hyperlink>
      <w:r>
        <w:t xml:space="preserve"> Положения, приобщаются к материалам проверки.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14. По результатам проверки работодателем принимается одно из следующих решений: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о назначении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на должность руководителя;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 xml:space="preserve">об отказе лицу, поступающему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в назначении на должность руководителя;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об отсутствии оснований для применения к руководителю муниципального учреждения мер юридической ответственности;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о применении к руководителю муниципального учреждения мер юридической ответственности.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16. Подлинники справок о доходах, об имуществе и обязательствах имущественного характера, предоставленные руководителями муниципальных учреждений, приобщаются к их личным делам.</w:t>
      </w:r>
    </w:p>
    <w:p w:rsidR="00CA00C8" w:rsidRDefault="00CA00C8">
      <w:pPr>
        <w:pStyle w:val="ConsPlusNormal"/>
        <w:spacing w:before="280"/>
        <w:ind w:firstLine="540"/>
        <w:jc w:val="both"/>
      </w:pPr>
      <w:r>
        <w:t>17. Материалы проверки хранятся у работодателя в соответствии с законодательством Российской Федерации об архивном деле.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00C8" w:rsidRDefault="00CA00C8">
      <w:pPr>
        <w:pStyle w:val="ConsPlusNormal"/>
        <w:jc w:val="right"/>
      </w:pPr>
      <w:r>
        <w:lastRenderedPageBreak/>
        <w:t>начальника правового управления</w:t>
      </w:r>
    </w:p>
    <w:p w:rsidR="00CA00C8" w:rsidRDefault="00CA00C8">
      <w:pPr>
        <w:pStyle w:val="ConsPlusNormal"/>
        <w:jc w:val="right"/>
      </w:pPr>
      <w:r>
        <w:t>администрации города-курорта</w:t>
      </w:r>
    </w:p>
    <w:p w:rsidR="00CA00C8" w:rsidRDefault="00CA00C8">
      <w:pPr>
        <w:pStyle w:val="ConsPlusNormal"/>
        <w:jc w:val="right"/>
      </w:pPr>
      <w:r>
        <w:t>О.С.КАВАЛЕРИСТОВА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right"/>
      </w:pPr>
      <w:r>
        <w:t>Заведующий отделом кадров</w:t>
      </w:r>
    </w:p>
    <w:p w:rsidR="00CA00C8" w:rsidRDefault="00CA00C8">
      <w:pPr>
        <w:pStyle w:val="ConsPlusNormal"/>
        <w:jc w:val="right"/>
      </w:pPr>
      <w:r>
        <w:t>администрации города-курорта</w:t>
      </w:r>
    </w:p>
    <w:p w:rsidR="00CA00C8" w:rsidRDefault="00CA00C8">
      <w:pPr>
        <w:pStyle w:val="ConsPlusNormal"/>
        <w:jc w:val="right"/>
      </w:pPr>
      <w:r>
        <w:t>В.Н.ХРАМОВА</w:t>
      </w: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jc w:val="both"/>
      </w:pPr>
    </w:p>
    <w:p w:rsidR="00CA00C8" w:rsidRDefault="00CA0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325365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00C8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A17741"/>
    <w:rsid w:val="00AA5D8F"/>
    <w:rsid w:val="00BF3295"/>
    <w:rsid w:val="00CA00C8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C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A00C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A00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1993C5FD204A2E04C8FF0D39E17B0461DF93EBBEB25210210346CAC32092C4ED456A2984B7F6D4G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B1993C5FD204A2E04C8FF0D39E17B0461DF93EBBEB25210210346CADCG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B1993C5FD204A2E04C8FF0D39E17B0761D69CEAB2B25210210346CAC32092C4ED456A2984B7F6D4G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3B1993C5FD204A2E04C8FF0D39E17B0467D69BEDBFB25210210346CAC32092C4ED456A2984B6F4D4G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3B1993C5FD204A2E04C8FF0D39E17B046ED59EE0BBB25210210346CAC32092C4ED456A2986B3F5D4G3M" TargetMode="External"/><Relationship Id="rId9" Type="http://schemas.openxmlformats.org/officeDocument/2006/relationships/hyperlink" Target="consultantplus://offline/ref=343B1993C5FD204A2E04D6F21B55BF71016D8896EFBAB1034F7E581B9DCA2AC5D8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12250</Characters>
  <Application>Microsoft Office Word</Application>
  <DocSecurity>0</DocSecurity>
  <Lines>102</Lines>
  <Paragraphs>28</Paragraphs>
  <ScaleCrop>false</ScaleCrop>
  <Company>Microsoft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2017-12-15T12:06:00Z</dcterms:created>
  <dcterms:modified xsi:type="dcterms:W3CDTF">2017-12-15T12:10:00Z</dcterms:modified>
</cp:coreProperties>
</file>