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8046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80464" w:rsidRDefault="00FF501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46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80464" w:rsidRDefault="00FF501C">
            <w:pPr>
              <w:pStyle w:val="ConsPlusTitlePage0"/>
              <w:jc w:val="center"/>
            </w:pPr>
            <w:r>
              <w:rPr>
                <w:sz w:val="38"/>
              </w:rPr>
              <w:t>Постановление администрации города-курорта Кисловодска Ставропольского края от 01.12.2022 N 1559</w:t>
            </w:r>
            <w:r>
              <w:rPr>
                <w:sz w:val="38"/>
              </w:rPr>
              <w:br/>
              <w:t>"О размещении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      </w:r>
            <w:r>
              <w:rPr>
                <w:sz w:val="38"/>
              </w:rPr>
              <w:t>"</w:t>
            </w:r>
            <w:r>
              <w:rPr>
                <w:sz w:val="38"/>
              </w:rPr>
              <w:br/>
              <w:t xml:space="preserve">(вместе с "Порядком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Кисловодска", "Положением об организации и проведении открытого аукциона на право заключения </w:t>
            </w:r>
            <w:r>
              <w:rPr>
                <w:sz w:val="38"/>
              </w:rPr>
              <w:t>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</w:t>
            </w:r>
            <w:r>
              <w:rPr>
                <w:sz w:val="38"/>
              </w:rPr>
              <w:t>, государственная собственность на которые не разграничена")</w:t>
            </w:r>
          </w:p>
        </w:tc>
      </w:tr>
      <w:tr w:rsidR="0018046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80464" w:rsidRDefault="00FF501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</w:t>
              </w:r>
              <w:r>
                <w:rPr>
                  <w:b/>
                  <w:color w:val="0000FF"/>
                  <w:sz w:val="28"/>
                </w:rPr>
                <w:t>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180464" w:rsidRDefault="00180464">
      <w:pPr>
        <w:pStyle w:val="ConsPlusNormal0"/>
        <w:sectPr w:rsidR="0018046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80464" w:rsidRDefault="00180464">
      <w:pPr>
        <w:pStyle w:val="ConsPlusNormal0"/>
        <w:jc w:val="both"/>
        <w:outlineLvl w:val="0"/>
      </w:pPr>
    </w:p>
    <w:p w:rsidR="00180464" w:rsidRDefault="00FF501C">
      <w:pPr>
        <w:pStyle w:val="ConsPlusTitle0"/>
        <w:jc w:val="center"/>
        <w:outlineLvl w:val="0"/>
      </w:pPr>
      <w:r>
        <w:t>АДМИНИСТРАЦИЯ ГОРОДА-КУРОРТА КИСЛОВОДСКА</w:t>
      </w:r>
    </w:p>
    <w:p w:rsidR="00180464" w:rsidRDefault="00FF501C">
      <w:pPr>
        <w:pStyle w:val="ConsPlusTitle0"/>
        <w:jc w:val="center"/>
      </w:pPr>
      <w:r>
        <w:t>СТАВРОПОЛЬСКОГО КРАЯ</w:t>
      </w:r>
    </w:p>
    <w:p w:rsidR="00180464" w:rsidRDefault="00180464">
      <w:pPr>
        <w:pStyle w:val="ConsPlusTitle0"/>
      </w:pPr>
    </w:p>
    <w:p w:rsidR="00180464" w:rsidRDefault="00FF501C">
      <w:pPr>
        <w:pStyle w:val="ConsPlusTitle0"/>
        <w:jc w:val="center"/>
      </w:pPr>
      <w:r>
        <w:t>ПОСТАНОВЛЕНИЕ</w:t>
      </w:r>
    </w:p>
    <w:p w:rsidR="00180464" w:rsidRDefault="00FF501C">
      <w:pPr>
        <w:pStyle w:val="ConsPlusTitle0"/>
        <w:jc w:val="center"/>
      </w:pPr>
      <w:r>
        <w:t>от 1 декабря 2022 г. N 1559</w:t>
      </w:r>
    </w:p>
    <w:p w:rsidR="00180464" w:rsidRDefault="00180464">
      <w:pPr>
        <w:pStyle w:val="ConsPlusTitle0"/>
      </w:pPr>
    </w:p>
    <w:p w:rsidR="00180464" w:rsidRDefault="00FF501C">
      <w:pPr>
        <w:pStyle w:val="ConsPlusTitle0"/>
        <w:jc w:val="center"/>
      </w:pPr>
      <w:r>
        <w:t>О РАЗМЕЩЕНИИ НЕСТАЦИОНАРНЫХ ТОРГОВЫХ ОБЪЕКТОВ</w:t>
      </w:r>
    </w:p>
    <w:p w:rsidR="00180464" w:rsidRDefault="00FF501C">
      <w:pPr>
        <w:pStyle w:val="ConsPlusTitle0"/>
        <w:jc w:val="center"/>
      </w:pPr>
      <w:r>
        <w:t>И НЕСТАЦИОНАРНЫХ ОБЪЕКТОВ ПО ПРЕДОСТАВЛЕНИЮ УСЛУГ</w:t>
      </w:r>
    </w:p>
    <w:p w:rsidR="00180464" w:rsidRDefault="00FF501C">
      <w:pPr>
        <w:pStyle w:val="ConsPlusTitle0"/>
        <w:jc w:val="center"/>
      </w:pPr>
      <w:r>
        <w:t>НА ТЕРРИТОРИИ ГОРОДСКОГО ОКРУГА ГОРОДА-КУРОРТА КИСЛОВОДСКА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ind w:firstLine="540"/>
        <w:jc w:val="both"/>
      </w:pPr>
      <w:r>
        <w:t xml:space="preserve">В соответствии с Гражданским </w:t>
      </w:r>
      <w:hyperlink r:id="rId10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Земельн</w:t>
      </w:r>
      <w:r>
        <w:t xml:space="preserve">ым </w:t>
      </w:r>
      <w:hyperlink r:id="rId11" w:tooltip="&quot;Земельный кодекс Российской Федерации&quot; от 25.10.2001 N 136-ФЗ (ред. от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28 декабря 2009 года </w:t>
      </w:r>
      <w:hyperlink r:id="rId12" w:tooltip="Федеральный закон от 28.12.2009 N 381-ФЗ (ред. от 06.02.2023) &quot;Об основах государственного регулирования торговой деятельности в Российской Федерации&quot; {КонсультантПлюс}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 (в редакции Федер</w:t>
      </w:r>
      <w:r>
        <w:t xml:space="preserve">ального закона от 14 июля 2022 года N 352-ФЗ), от 06 октября 2003 года </w:t>
      </w:r>
      <w:hyperlink r:id="rId1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июля 2006 года </w:t>
      </w:r>
      <w:hyperlink r:id="rId14" w:tooltip="Федеральный закон от 26.07.2006 N 135-ФЗ (ред. от 29.12.2022) &quot;О защите конкуренции&quot; {КонсультантПлюс}">
        <w:r>
          <w:rPr>
            <w:color w:val="0000FF"/>
          </w:rPr>
          <w:t>N 135-ФЗ</w:t>
        </w:r>
      </w:hyperlink>
      <w:r>
        <w:t xml:space="preserve"> "О защите ко</w:t>
      </w:r>
      <w:r>
        <w:t xml:space="preserve">нкуренции", от 24 июля 2007 года </w:t>
      </w:r>
      <w:hyperlink r:id="rId1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6" w:tooltip="Постановление Правительства РФ от 29.09.2010 N 772 (ред. от 02.09.2022)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</w:t>
      </w:r>
      <w:r>
        <w:t xml:space="preserve">иях, строениях, сооружениях, находящихся в государственной собственности, в схему размещения нестационарных торговых объектов", </w:t>
      </w:r>
      <w:hyperlink r:id="rId17" w:tooltip="Приказ комитета Ставропольского края по пищевой и перерабатывающей промышленности, торговле и лицензированию от 01.07.2010 N 87 о/д (ред. от 11.02.2021) &quot;Об утверждении Порядка разработки и утверждения схемы размещения нестационарных торговых объектов органами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01 июля 2010 г. N 87 о/д "Об утверждении Порядка разработки и утверждения схемы размещения нестационарных т</w:t>
      </w:r>
      <w:r>
        <w:t xml:space="preserve">орговых объектов органами местного самоуправления муниципальных образований Ставропольского края" (в редакции приказа от 11 февраля 2021 г. N 30/10-07 о/д), </w:t>
      </w:r>
      <w:hyperlink r:id="rId18" w:tooltip="Решение Думы города-курорта Кисловодска Ставропольского края от 27.03.2019 N 27-519 (ред. от 21.02.2023) &quot;Об Уставе городского округа города-курорта Кисловодска&quot; (Зарегистрировано в ГУ Минюста России по Ставропольскому краю 17.04.2019 N Ru263050002019001) {Кон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в целях создания условий для обеспечения жителей города-курорта Кисловодска услугами торговли, общественного питани</w:t>
      </w:r>
      <w:r>
        <w:t>я, бытового обслуживания и прочими услугами, оптимального размещения нестационарных торговых объектов и нестационарных объектов по предоставлению услуг на территории города, а также обеспечения равных возможностей юридическим лицам и индивидуальным предпри</w:t>
      </w:r>
      <w:r>
        <w:t>нимателям при осуществлении коммерческой деятельности, обеспечения защиты прав потребителей, администрация города-курорта Кисловодска постановляет: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ind w:firstLine="540"/>
        <w:jc w:val="both"/>
      </w:pPr>
      <w:r>
        <w:t>1. Утвердить: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1.1. </w:t>
      </w:r>
      <w:hyperlink w:anchor="P45" w:tooltip="ПОРЯДОК">
        <w:r>
          <w:rPr>
            <w:color w:val="0000FF"/>
          </w:rPr>
          <w:t>Порядок</w:t>
        </w:r>
      </w:hyperlink>
      <w:r>
        <w:t xml:space="preserve">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 согласно приложению 1.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1.2. </w:t>
      </w:r>
      <w:hyperlink w:anchor="P237" w:tooltip="ПОЛОЖЕНИЕ">
        <w:r>
          <w:rPr>
            <w:color w:val="0000FF"/>
          </w:rPr>
          <w:t>Положение</w:t>
        </w:r>
      </w:hyperlink>
      <w:r>
        <w:t xml:space="preserve"> об организации и прове</w:t>
      </w:r>
      <w:r>
        <w:t>дении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</w:t>
      </w:r>
      <w:r>
        <w:t>да-курорта Кисловодска или земельных участках, государственная собственность на которые не разграничена, согласно приложению 2.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 Назначить управление по муниципальному контролю, торговле, общественному питанию и сервису администрации города-курорта Кисло</w:t>
      </w:r>
      <w:r>
        <w:t>водска: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2.1. Органом, уполномоченным на осуществление функций в сфере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2.2. Органом, уполномоченным на </w:t>
      </w:r>
      <w:r>
        <w:t>организацию и проведение открытых аукционов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 Поручить: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3.1. Управле</w:t>
      </w:r>
      <w:r>
        <w:t xml:space="preserve">нию по муниципальному контролю, торговле, общественному питанию и сервису </w:t>
      </w:r>
      <w:r>
        <w:lastRenderedPageBreak/>
        <w:t>администрации города-курорта Кисловодска: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3.1.1. Обеспечить контроль за выполнением хозяйствующими субъектами порядка размещения нестационарных торговых объектов и объектов по предос</w:t>
      </w:r>
      <w:r>
        <w:t>тавлению услуг, условий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3.1.2. Систематически анализировать целесообразность размещения н</w:t>
      </w:r>
      <w:r>
        <w:t>естационарных объектов различной спецификации и вносить предложения по их упорядочению путем внесения изменений в схему размещения нестационарных торговых объектов и нестационарных объектов по предоставлению услуг на территории городского округа города-кур</w:t>
      </w:r>
      <w:r>
        <w:t>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3.1.3. Принимать меры по пресечению несанкционированной торговли, привлечению к ответственности лиц, осуществляющих самовольную, вопреки установленному порядку деятельность в сфере торговли и предоставления услуг на территории городского </w:t>
      </w:r>
      <w:r>
        <w:t>округа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3.2. Управлению архитектуры и градостроительства администрации города-курорта Кисловодска обеспечить разработку эскизных проектов нестационарных торговых объектов и нестационарных объектов по предоставлению услуг в зависи</w:t>
      </w:r>
      <w:r>
        <w:t>мости от специализации, в целях их использования в качестве предъявляемых в аукционной документации требований к внешнему виду.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 Рекомендовать: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4.1. Отделу Министерства внутренних дел России по городу Кисловодску обеспечить принятие действенных мер по ли</w:t>
      </w:r>
      <w:r>
        <w:t>квидации самовольной, вопреки установленному порядку, деятельности в сфере торговли и предоставления услуг на территории городского округа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4.2. Территориальному отделу управления Роспотребнадзора по Ставропольскому краю в городе</w:t>
      </w:r>
      <w:r>
        <w:t xml:space="preserve"> Кисловодске, ГБУ "Кисловодская городская станция по борьбе с болезнями животных" обеспечить в пределах своих полномочий контроль и надзор за соблюдением санитарных, ветеринарных норм и правил в местах размещения нестационарных объектов торговли и нестацио</w:t>
      </w:r>
      <w:r>
        <w:t>нарных объектов по предоставлению услуг на территории городского округа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5. Считать утратившим силу </w:t>
      </w:r>
      <w:hyperlink r:id="rId19" w:tooltip="Постановление администрации города-курорта Кисловодска Ставропольского края от 05.12.2019 N 1397 &quot;О размещении нестационарных торговых объектов и нестационарных объектов по предоставлению услуг на территории городского округа города-курорта Кисловодска&quot; (вмест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05.12.2019 N 1397 "О размещении нестационарных торговых объектов и нестационарных объектов по предоставлению услуг на территории городского округа города-курорта К</w:t>
      </w:r>
      <w:r>
        <w:t>исловодска".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6. Информационно-техническому отделу администрации города-курорта Кисловодска опубликовать настоящее постановление в городском общественно-политическом еженедельнике "Кисловодская газета", а также разместить на официальном сайте администрации </w:t>
      </w:r>
      <w:r>
        <w:t>города-курорта Кисловодска в информационно-телекоммуникационной сети "Интернет".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 Контроль за выполнением настоящего постановления возложить на заместителя главы администрации - начальника финансового управления администрации города-курорта Кисловодска Т</w:t>
      </w:r>
      <w:r>
        <w:t>.С. Середкину.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</w:pPr>
      <w:r>
        <w:t>Глава города-курорта Кисловодска</w:t>
      </w:r>
    </w:p>
    <w:p w:rsidR="00180464" w:rsidRDefault="00FF501C">
      <w:pPr>
        <w:pStyle w:val="ConsPlusNormal0"/>
        <w:jc w:val="right"/>
      </w:pPr>
      <w:r>
        <w:t>Е.И.МОИСЕЕВ</w:t>
      </w: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  <w:outlineLvl w:val="0"/>
      </w:pPr>
      <w:r>
        <w:t>Приложение 1</w:t>
      </w:r>
    </w:p>
    <w:p w:rsidR="00180464" w:rsidRDefault="00FF501C">
      <w:pPr>
        <w:pStyle w:val="ConsPlusNormal0"/>
        <w:jc w:val="right"/>
      </w:pPr>
      <w:r>
        <w:t>к постановлению</w:t>
      </w:r>
    </w:p>
    <w:p w:rsidR="00180464" w:rsidRDefault="00FF501C">
      <w:pPr>
        <w:pStyle w:val="ConsPlusNormal0"/>
        <w:jc w:val="right"/>
      </w:pPr>
      <w:r>
        <w:t>администрации города-курорта Кисловодска</w:t>
      </w:r>
    </w:p>
    <w:p w:rsidR="00180464" w:rsidRDefault="00FF501C">
      <w:pPr>
        <w:pStyle w:val="ConsPlusNormal0"/>
        <w:jc w:val="right"/>
      </w:pPr>
      <w:r>
        <w:lastRenderedPageBreak/>
        <w:t>от 01.12.2022 N 1559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Title0"/>
        <w:jc w:val="center"/>
      </w:pPr>
      <w:bookmarkStart w:id="1" w:name="P45"/>
      <w:bookmarkEnd w:id="1"/>
      <w:r>
        <w:t>ПОРЯДОК</w:t>
      </w:r>
    </w:p>
    <w:p w:rsidR="00180464" w:rsidRDefault="00FF501C">
      <w:pPr>
        <w:pStyle w:val="ConsPlusTitle0"/>
        <w:jc w:val="center"/>
      </w:pPr>
      <w:r>
        <w:t>РАЗМЕЩЕНИЯ НЕСТАЦИОНАРНЫХ ТОРГОВЫХ ОБЪЕКТОВ И НЕСТАЦИОНАРНЫХ</w:t>
      </w:r>
    </w:p>
    <w:p w:rsidR="00180464" w:rsidRDefault="00FF501C">
      <w:pPr>
        <w:pStyle w:val="ConsPlusTitle0"/>
        <w:jc w:val="center"/>
      </w:pPr>
      <w:r>
        <w:t>ОБЪЕКТОВ ПО ПРЕДОСТАВЛЕНИЮ УСЛУГ НА ТЕРРИТОРИИ ГОРОДСКОГО</w:t>
      </w:r>
    </w:p>
    <w:p w:rsidR="00180464" w:rsidRDefault="00FF501C">
      <w:pPr>
        <w:pStyle w:val="ConsPlusTitle0"/>
        <w:jc w:val="center"/>
      </w:pPr>
      <w:r>
        <w:t>ОКРУГА ГОРОДА-КУРОРТА КИСЛОВОДСКА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1.1. Настоящий Порядок размещения нестационарных торговых объектов и нестационарных</w:t>
      </w:r>
      <w:r>
        <w:t xml:space="preserve"> объектов по предоставлению услуг на территории городского округа города-курорта Кисловодска (далее - Порядок) разработан в соответствии с Гражданским </w:t>
      </w:r>
      <w:hyperlink r:id="rId20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</w:t>
      </w:r>
      <w:r>
        <w:t xml:space="preserve">ции, Земельным </w:t>
      </w:r>
      <w:hyperlink r:id="rId21" w:tooltip="&quot;Земельный кодекс Российской Федерации&quot; от 25.10.2001 N 136-ФЗ (ред. от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28 декабря 2009 года </w:t>
      </w:r>
      <w:hyperlink r:id="rId22" w:tooltip="Федеральный закон от 28.12.2009 N 381-ФЗ (ред. от 06.02.2023) &quot;Об основах государственного регулирования торговой деятельности в Российской Федерации&quot; {КонсультантПлюс}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от 0</w:t>
      </w:r>
      <w:r>
        <w:t xml:space="preserve">6 октября 2003 года </w:t>
      </w:r>
      <w:hyperlink r:id="rId2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июля 2006 года </w:t>
      </w:r>
      <w:hyperlink r:id="rId24" w:tooltip="Федеральный закон от 26.07.2006 N 135-ФЗ (ред. от 29.12.2022) &quot;О защите конкуренции&quot; {КонсультантПлюс}">
        <w:r>
          <w:rPr>
            <w:color w:val="0000FF"/>
          </w:rPr>
          <w:t>N 135-ФЗ</w:t>
        </w:r>
      </w:hyperlink>
      <w:r>
        <w:t xml:space="preserve"> "О защите конкуренции", от 24 июля 2007 года </w:t>
      </w:r>
      <w:hyperlink r:id="rId2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26" w:tooltip="Постановление Правительства РФ от 29.09.2010 N 772 (ред. от 02.09.2022)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строениях, сооружениях, находя</w:t>
      </w:r>
      <w:r>
        <w:t xml:space="preserve">щихся в государственной собственности, в схему размещения нестационарных торговых объектов", </w:t>
      </w:r>
      <w:hyperlink r:id="rId27" w:tooltip="Приказ комитета Ставропольского края по пищевой и перерабатывающей промышленности, торговле и лицензированию от 01.07.2010 N 87 о/д (ред. от 11.02.2021) &quot;Об утверждении Порядка разработки и утверждения схемы размещения нестационарных торговых объектов органами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01.07.2010 N 87 о/д "Об утверждении Порядка разработки и утверждения схемы размещения нестационарных торговых объектов органами местного самоу</w:t>
      </w:r>
      <w:r>
        <w:t xml:space="preserve">правления муниципальных образований Ставропольского края" (в редакции приказа от 11 февраля 2021 г. N 30/10-07 о/д), </w:t>
      </w:r>
      <w:hyperlink r:id="rId28" w:tooltip="Решение Думы города-курорта Кисловодска Ставропольского края от 27.03.2019 N 27-519 (ред. от 21.02.2023) &quot;Об Уставе городского округа города-курорта Кисловодска&quot; (Зарегистрировано в ГУ Минюста России по Ставропольскому краю 17.04.2019 N Ru263050002019001) {Кон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в целях создания условий для улучшения организации и качества торгового и социально-бытового обслуживания населения при размещении нестационарных торговых </w:t>
      </w:r>
      <w:r>
        <w:t>объектов и нестационарных объектов по предоставлению услуг на территории городского округа города-курорта Кисловодска (далее - НТО).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1.2. Размещение НТО на территории городского округа города-курорта Кисловодска осуществляется в соответствии со схемой разм</w:t>
      </w:r>
      <w:r>
        <w:t>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</w:t>
      </w:r>
      <w:r>
        <w:t xml:space="preserve"> собственность на которые не разграничена (далее - Схема размещения) с учетом обеспечения устойчивого развития территории городского округа города-курорта Кисловодска, требований, установленных законодательством Российской Федерации, в том числе архитектур</w:t>
      </w:r>
      <w:r>
        <w:t>ных, градостроительных, строительных, пожарных норм и правил, а также проектами планировки и благоустройства, санитарными, экологическими требованиями, требованиями безопасности здоровья и жизни людей.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1.3. НТО не являются недвижимым имуществом, не подлежа</w:t>
      </w:r>
      <w:r>
        <w:t>т техническому учету в бюро технической инвентаризации, договоры на право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 не подлежат регистрации в Еди</w:t>
      </w:r>
      <w:r>
        <w:t>ном государственном реестре прав на недвижимое имущество и сделок с ним.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1.4. Требования, предусмотренные настоящим Порядком, не распространяются на отношения, связанные с: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размещением НТО в стационарных торговых объектах, иных зданиях, строениях, сооружен</w:t>
      </w:r>
      <w:r>
        <w:t>иях или земельных участках, находящихся в частной собственности;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размещением НТО, находящихся на территории розничных рынков и ярмарок, выставок-ярмарок;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размещением НТО при проведении праздничных, общественно-политических, культурных и спортивно-массовых </w:t>
      </w:r>
      <w:r>
        <w:t>мероприятий, имеющих временный (до 15 календарных дней) характер.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1.5. При проведении праздничных, общественно-политических, культурных и спортивно-массовых мероприятий, имеющих однодневный период, размещение НТО осуществляется на основании </w:t>
      </w:r>
      <w:hyperlink w:anchor="P211" w:tooltip="                            РАЗРЕШЕНИЕ N ______">
        <w:r>
          <w:rPr>
            <w:color w:val="0000FF"/>
          </w:rPr>
          <w:t>разрешения</w:t>
        </w:r>
      </w:hyperlink>
      <w:r>
        <w:t xml:space="preserve">, выдаваемого управлением по муниципальному контролю, торговле, общественному питанию и сервису </w:t>
      </w:r>
      <w:r>
        <w:lastRenderedPageBreak/>
        <w:t>администрации города-курорта Кисловодска (далее - Управление) согласно приложению 2 к</w:t>
      </w:r>
      <w:r>
        <w:t xml:space="preserve"> Порядку. В случае проведения вышеуказанных мероприятий в течение двух и более дней выдача разрешений осуществляется в соответствии с постановлением администрации города-курорта Кисловодска.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2. Основные понятия и их определения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2.1. Для целей настоящего По</w:t>
      </w:r>
      <w:r>
        <w:t>рядка используются следующие понятия: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торговый объект - здание или часть здания, строение или часть строения или часть сооружения, специально оснащенные оборудованием, предназначенным и используемым для выкладки, демонстрации товаров, обслуживания покупате</w:t>
      </w:r>
      <w:r>
        <w:t>лей и проведения денежных расчетов с покупателями при продаже товаров;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</w:t>
      </w:r>
      <w:r>
        <w:t>нженерно - технического обеспечения, в том числе передвижное сооружение;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автомагазин (автолавка, фургон) - передвижные торговые объекты, осуществляющие развозную торговлю, представляющие собой автотранспортные средства (автомобили, автоприцепы, полуприцепы</w:t>
      </w:r>
      <w:r>
        <w:t>), рассчитанные на одно рабочее место продавца, на площади которых размещен товарный запас на один день;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</w:t>
      </w:r>
      <w:r>
        <w:t>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торговый автомат (вендинговый автомат) - нестационар</w:t>
      </w:r>
      <w:r>
        <w:t>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торговый павильон - нестац</w:t>
      </w:r>
      <w:r>
        <w:t>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киоск - нестационарный </w:t>
      </w:r>
      <w:r>
        <w:t>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торговая палатка - нестационарный торговый объект, представля</w:t>
      </w:r>
      <w:r>
        <w:t xml:space="preserve">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</w:t>
      </w:r>
      <w:r>
        <w:t>торговли;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торгов</w:t>
      </w:r>
      <w:r>
        <w:t>ая тележка - нестационарный торговый объект, представляющий собой оснащенную колесным механизмом конструкцию на одно рабочее место, и предназначенный для перемещения и продажи штучных товаров в потребительской упаковке;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торговая галерея - нестационарный то</w:t>
      </w:r>
      <w:r>
        <w:t xml:space="preserve">рговый объект, выполненный в едином архитектурном стиле, </w:t>
      </w:r>
      <w:r>
        <w:lastRenderedPageBreak/>
        <w:t>состоящий из совокупности, но не более 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</w:t>
      </w:r>
      <w:r>
        <w:t>телей, объединенных под единой временной светопрозрачной кровлей, не несущей теплоизоляционную функцию;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хозяйствующий субъект - юридическое лицо, индивидуальный предприниматель, физическое лицо, применяющий специальный налоговый режим (далее - самозанятый)</w:t>
      </w:r>
      <w:r>
        <w:t>, осуществляющие деятельность в сфере торговли и предоставления услуг и зарегистрированные в установленном порядке;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физическое лицо - граждане, занимающиеся ведением личного подсобного хозяйства, садоводством и огородничеством;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эскизный проект НТО - докуме</w:t>
      </w:r>
      <w:r>
        <w:t>нт, представляющий собой совокупность материалов в текстовой и графической форме, устанавливающий требования к нестационарному объекту с обозначением размеров, материала стен, кровли, фасадные и цветовые решения.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Другие термины и понятия, используемые в на</w:t>
      </w:r>
      <w:r>
        <w:t>стоящем Порядке, применяются в значениях, установленных законодательством Российской Федерации.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3. Требования к формированию Схемы размещения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3.1. Схема размещения разрабатывается с учетом необходимости обеспечения устойчивого развития территории городског</w:t>
      </w:r>
      <w:r>
        <w:t>о округа города-курорта Кисловодска, достижения нормативов минимальной обеспеченности населения площадью торговых объектов и достижения максимального удобства и доступности расположения НТО для потребителей.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3.2. Схема размещения и вносимые в нее изменения</w:t>
      </w:r>
      <w:r>
        <w:t xml:space="preserve"> утверждаются муниципальным правовым актом администрации города-курорта Кисловодска по согласованию с комитетом Ставропольского края по пищевой и перерабатывающей промышленности, торговле и лицензированию, и подлежит опубликованию в городском общественно-п</w:t>
      </w:r>
      <w:r>
        <w:t>олитическом еженедельнике "Кисловодская газета", а также размещению на официальном сайте администрации города-курорта Кисловодска в информационно-телекоммуникационной сети "Интернет".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3.3. Схема размещения оформляется в виде адресного перечня, содержащего </w:t>
      </w:r>
      <w:r>
        <w:t>следующие сведения: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месторасположение (фактический или близлежащий адрес с указанием улицы и номера дома, здания, строения, сооружения);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количество отведенных мест под НТО в каждом месте расположения;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назначение (специализация) каждого НТО;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тип каж</w:t>
      </w:r>
      <w:r>
        <w:t>дого НТО;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планируемый срок размещения.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3.4. Схемой размещения должно предусматриваться размещение не менее шестидесяти процентов НТО, используемых субъектами малого или среднего предпринимательства, осуществляющими торговую деятельность и деятельность по предоставлению услуг, от общего количест</w:t>
      </w:r>
      <w:r>
        <w:t>ва нестационарных объектов.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3.5. Формирование Схемы размещения и принятие решений по включению (исключению) мест расположения НТО осуществляется комиссией по вопросам размещения нестационарных торговых объектов и нестационарных объектов по предоставлению у</w:t>
      </w:r>
      <w:r>
        <w:t>слуг на территории городского округа города-курорта Кисловодска (далее - Комиссия), созданной постановлением администрации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3.6. Лица, заинтересованные в размещении НТО на территории города-курорта Кисловодска подают в Управление</w:t>
      </w:r>
      <w:r>
        <w:t xml:space="preserve"> </w:t>
      </w:r>
      <w:hyperlink w:anchor="P168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включении в Схему размещения с указанием конкретных целей и срока эксплуатации по форме, утвержденной приложением 1 к Порядку.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>3.7. В заявлении должно быть указано: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сведения о заявителе с указанием фамилии, имени, отчества, места регистрации, контактный телефон;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месторасположение (фактический или ближайший адрес с указанием улицы и номера дома, здания, строения, сооружения) предполагаемого к установке нестационарн</w:t>
      </w:r>
      <w:r>
        <w:t>ого объекта;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вид НТО (павильон, киоск и т.д.);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специализация;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планируемый срок размещения;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площадь объекта;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вид собственности земельного участка, на котором предполагается расположить НТО (государственная, муниципальная).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К заявлению прилагается </w:t>
      </w:r>
      <w:r>
        <w:t>эскиз или фотография НТО, а также фотография планируемого места размещения.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3.8. Решение о включении или об отказе включения НТО в Схему размещения принимает Комиссия по результатам рассмотрения поступивших заявлений. Информирование лиц, направивших заявле</w:t>
      </w:r>
      <w:r>
        <w:t>ния, осуществляется посредством размещения протокола заседания комиссии на официальной сайте администрации города-курорта Кисловодска в информационно-телекоммуникационной сети "Интернет" или по требованию заявителя путем предоставления выписки из протокола</w:t>
      </w:r>
      <w:r>
        <w:t xml:space="preserve"> заседания.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3.9. Решение Комиссии является основанием для подготовки муниципального правового акта администрации города-курорта Кисловодска о внесении изменений в Схему размещения.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3.10. Включение в Схему размещения НТО, расположенных на территории городск</w:t>
      </w:r>
      <w:r>
        <w:t>ого округа города-курорта Кисловодска, находящихся в федеральной собственности или в собственности Ставропольского края, администрация города-курорта Кисловодска направляет в органы, осуществляющие полномочия собственника земельного участка, заявление о вк</w:t>
      </w:r>
      <w:r>
        <w:t xml:space="preserve">лючении объектов в Схему размещения в порядке, предусмотренном </w:t>
      </w:r>
      <w:hyperlink r:id="rId29" w:tooltip="Постановление Правительства РФ от 29.09.2010 N 772 (ред. от 02.09.2022)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">
        <w:r>
          <w:rPr>
            <w:color w:val="0000FF"/>
          </w:rPr>
          <w:t>постановлением</w:t>
        </w:r>
      </w:hyperlink>
      <w:r>
        <w:t xml:space="preserve"> Правительства Российско</w:t>
      </w:r>
      <w:r>
        <w:t>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</w:t>
      </w:r>
      <w:r>
        <w:t>арных торговых объектов".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На основании решения, принятого органом, осуществляющим полномочия собственника земельного участка, в Схему размещения вносятся дополнения.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4. Требования к размещению НТО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4.1. Размещение НТО на земельных участках, находящихся в му</w:t>
      </w:r>
      <w:r>
        <w:t>ниципальной собственности города-курорта Кисловодска, включенных в Схему размещения, осуществляется по результатам проведения открытых аукционов на право заключения договоров на размещение НТО в соответствии с Положением об организации и проведении открыто</w:t>
      </w:r>
      <w:r>
        <w:t>го аукциона на право заключения договора на размещение нестационарных объектов на территории городского округа города-курорта Кисловодска либо без проведения аукциона в соответствии с настоящим Порядком.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4.2. Размещение НТО на арендованных земельных участк</w:t>
      </w:r>
      <w:r>
        <w:t>ах, находящихся в муниципальной собственности города-курорта Кисловодска осуществляется арендатором земельного участка в соответствии с его целевым назначением или на основании договора субаренды части земельного участка. При этом, их количество с обозначе</w:t>
      </w:r>
      <w:r>
        <w:t>нием специализации, должны быть включены в Схему размещения. Установка НТО на арендуемом земельном участке осуществляется после согласования внешнего вида НТО с Управлением архитектуры и градостроительства администрации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>4.3. Пор</w:t>
      </w:r>
      <w:r>
        <w:t>ядок размещения и использования НТО на земельных участках, находящихся в частной собственности устанавливается собственником земельного участка с учетом требований, определенных законодательством Российской Федерации, в соответствии с целевым назначением з</w:t>
      </w:r>
      <w:r>
        <w:t>емельного участка, при условии согласования внешнего вида НТО с Управлением архитектуры и градостроительства администрации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4.4. Размещение НТО сезонного характера в рамках акций "Овощи к подъезду", "Покупай Ставропольское" в мес</w:t>
      </w:r>
      <w:r>
        <w:t>тах и на период, определенных Схемой размещения, осуществляется на основании договоров, заключаемых без проведения аукциона (в случае, если поступила только одна заявка).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Для заключения договора без проведения торгов в Управление заявитель подает заявление</w:t>
      </w:r>
      <w:r>
        <w:t xml:space="preserve"> с указанием ИНН налогоплательщика для проверки регистрации в Едином государственном реестре юридических лиц, Едином государственном реестре индивидуальных предпринимателей, регистрации лица в качестве самозанятого, с приложением копии документа, удостовер</w:t>
      </w:r>
      <w:r>
        <w:t>яющего личность заявителя.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 случае подачи заявления доверенным лицом, к заявлению прикладывается документ, подтверждающий полномочия лица на осуществление действий от имени заявителя: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для юридических лиц - доверенность (или копия доверенности, заверенная </w:t>
      </w:r>
      <w:r>
        <w:t>печатью и подписанная руководителем организации)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для индивидуальных предпр</w:t>
      </w:r>
      <w:r>
        <w:t>инимателей - доверенность от имени заявителя, заверенная в соответствии с законодательством Российской Федерации.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При подаче заявления гражданами, занимающимися ведением личного подсобного хозяйства, садоводством и огородничеством к заявлению прикладываетс</w:t>
      </w:r>
      <w:r>
        <w:t>я документ, удостоверяющий личность и справка о наличии земельного участка (личного подсобного хозяйства).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Подготовка проекта договора осуществляется в течение 5 рабочих дней, в течение 2 последующих рабочих дней направляется заявителю для подписания. Общи</w:t>
      </w:r>
      <w:r>
        <w:t>й срок оформления договора не должен превышать 10 рабочих дней.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4.5. Документом, подтверждающим право размещения НТО на территории города-курорта Кисловодска при проведении праздничных, общественно-политических, культурных и спортивно-массовых мероприятий,</w:t>
      </w:r>
      <w:r>
        <w:t xml:space="preserve"> является </w:t>
      </w:r>
      <w:hyperlink w:anchor="P211" w:tooltip="                            РАЗРЕШЕНИЕ N ______">
        <w:r>
          <w:rPr>
            <w:color w:val="0000FF"/>
          </w:rPr>
          <w:t>разрешение</w:t>
        </w:r>
      </w:hyperlink>
      <w:r>
        <w:t>, выдаваемое Управлением по форме, утвержденной приложением 2 к настоящему Порядку.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Для получения разрешения на размещение НТО в рамках проведения городских</w:t>
      </w:r>
      <w:r>
        <w:t xml:space="preserve"> мероприятий заявитель (хозяйствующий субъект) подает в управление заявление с указанием ИНН налогоплательщика для проверки регистрации в Едином государственном реестре юридических лиц, Едином государственном реестре индивидуальных предпринимателей, регист</w:t>
      </w:r>
      <w:r>
        <w:t>рации лица в качестве самозанятого, с приложением копии документа, удостоверяющего личность заявителя.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 случае подачи заявления доверенным лицом, к заявлению прикладывается документ, подтверждающий полномочия лица на осуществление действий от имени заявит</w:t>
      </w:r>
      <w:r>
        <w:t>еля: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для юридических лиц - доверенность (или копия доверенности, заверенная печатью и подписанная руководителем организации) уполномоченного представителя в случае представления интересов лицом, не имеющим права на основании учредительных документов действовать</w:t>
      </w:r>
      <w:r>
        <w:t xml:space="preserve"> от имени юридического лица без доверенности;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для индивидуальных предпринимателей - доверенность от имени заявителя, заверенная в соответствии с законодательством Российской Федерации.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Проверка статуса заявителя, оформление и выдача разрешения на размещени</w:t>
      </w:r>
      <w:r>
        <w:t xml:space="preserve">е НТО в рамках праздничных, общественно-политических, культурных и спортивно-массовых мероприятий осуществляется </w:t>
      </w:r>
      <w:r>
        <w:lastRenderedPageBreak/>
        <w:t>в течение 3 рабочих дней.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5. Требования к нестационарным объектам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5.1. Размещение и функционирование НТО на территории городского округа города</w:t>
      </w:r>
      <w:r>
        <w:t>-курорта Кисловодска должно осуществляться в соответствии с требованиями земельного законодательства, нормативных правовых актов в сфере градостроительной деятельности, сохранения, использования и государственной охраны объектов культурного наследия, санит</w:t>
      </w:r>
      <w:r>
        <w:t>арно-эпидемиологического благополучия населения, пожарной безопасности, безопасности дорожного движения, охраны окружающей среды, благоустройства, розничной торговли и иных нормативных правовых актов, устанавливающих обязательные требования к размещению НТ</w:t>
      </w:r>
      <w:r>
        <w:t>О и осуществлению ими торговой деятельности.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5.2. Срок размещения НТО определяется договором на размещение НТО, по истечении которого или при досрочном расторжении договора, хозяйствующий субъект обязан демонтировать объект и освободить занимаемую территор</w:t>
      </w:r>
      <w:r>
        <w:t>ию.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5.3. Требования к объекту (внешний вид, размеры, площадь, специализация) определяются условиями договора и подлежат обязательному соблюдению хозяйствующим субъектом в течение всего срока действия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5.4. В местах размещения НТО и на прилегающих </w:t>
      </w:r>
      <w:r>
        <w:t>к ним территориях запрещается: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5.4.1. Складировать тару, товары и предметы бытового и производственного назначения.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5.4.2. Возводить пристройки, козырьки, навесы.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5.4.3. Производить выкладку товаров, устанавливать столы, витрины, полки, торговое холодильное оборудование, в том числе с использованием манекенов, стоек.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5.4.4. Развешивать товары на поверхностях наружных стен.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</w:pPr>
      <w:r>
        <w:t>Управляющий делами администрации</w:t>
      </w:r>
    </w:p>
    <w:p w:rsidR="00180464" w:rsidRDefault="00FF501C">
      <w:pPr>
        <w:pStyle w:val="ConsPlusNormal0"/>
        <w:jc w:val="right"/>
      </w:pPr>
      <w:r>
        <w:t>города-ку</w:t>
      </w:r>
      <w:r>
        <w:t>рорта Кисловодска</w:t>
      </w:r>
    </w:p>
    <w:p w:rsidR="00180464" w:rsidRDefault="00FF501C">
      <w:pPr>
        <w:pStyle w:val="ConsPlusNormal0"/>
        <w:jc w:val="right"/>
      </w:pPr>
      <w:r>
        <w:t>Г.Л.РУБЦОВА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</w:pPr>
      <w:r>
        <w:t>И.о. начальника управления</w:t>
      </w:r>
    </w:p>
    <w:p w:rsidR="00180464" w:rsidRDefault="00FF501C">
      <w:pPr>
        <w:pStyle w:val="ConsPlusNormal0"/>
        <w:jc w:val="right"/>
      </w:pPr>
      <w:r>
        <w:t>по торговле, общественному</w:t>
      </w:r>
    </w:p>
    <w:p w:rsidR="00180464" w:rsidRDefault="00FF501C">
      <w:pPr>
        <w:pStyle w:val="ConsPlusNormal0"/>
        <w:jc w:val="right"/>
      </w:pPr>
      <w:r>
        <w:t>питанию и сервису</w:t>
      </w:r>
    </w:p>
    <w:p w:rsidR="00180464" w:rsidRDefault="00FF501C">
      <w:pPr>
        <w:pStyle w:val="ConsPlusNormal0"/>
        <w:jc w:val="right"/>
      </w:pPr>
      <w:r>
        <w:t>Ю.А.ПИСАРЕВ</w:t>
      </w: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  <w:outlineLvl w:val="1"/>
      </w:pPr>
      <w:r>
        <w:t>Приложение 1</w:t>
      </w:r>
    </w:p>
    <w:p w:rsidR="00180464" w:rsidRDefault="00FF501C">
      <w:pPr>
        <w:pStyle w:val="ConsPlusNormal0"/>
        <w:jc w:val="right"/>
      </w:pPr>
      <w:r>
        <w:t>к Порядку</w:t>
      </w:r>
    </w:p>
    <w:p w:rsidR="00180464" w:rsidRDefault="00FF501C">
      <w:pPr>
        <w:pStyle w:val="ConsPlusNormal0"/>
        <w:jc w:val="right"/>
      </w:pPr>
      <w:r>
        <w:t>размещения нестационарных</w:t>
      </w:r>
    </w:p>
    <w:p w:rsidR="00180464" w:rsidRDefault="00FF501C">
      <w:pPr>
        <w:pStyle w:val="ConsPlusNormal0"/>
        <w:jc w:val="right"/>
      </w:pPr>
      <w:r>
        <w:t>торговых объектов</w:t>
      </w:r>
    </w:p>
    <w:p w:rsidR="00180464" w:rsidRDefault="00FF501C">
      <w:pPr>
        <w:pStyle w:val="ConsPlusNormal0"/>
        <w:jc w:val="right"/>
      </w:pPr>
      <w:r>
        <w:t>и нестационарных объектов</w:t>
      </w:r>
    </w:p>
    <w:p w:rsidR="00180464" w:rsidRDefault="00FF501C">
      <w:pPr>
        <w:pStyle w:val="ConsPlusNormal0"/>
        <w:jc w:val="right"/>
      </w:pPr>
      <w:r>
        <w:t>по предоставлению услуг</w:t>
      </w:r>
    </w:p>
    <w:p w:rsidR="00180464" w:rsidRDefault="00FF501C">
      <w:pPr>
        <w:pStyle w:val="ConsPlusNormal0"/>
        <w:jc w:val="right"/>
      </w:pPr>
      <w:r>
        <w:t>на территории городского</w:t>
      </w:r>
    </w:p>
    <w:p w:rsidR="00180464" w:rsidRDefault="00FF501C">
      <w:pPr>
        <w:pStyle w:val="ConsPlusNormal0"/>
        <w:jc w:val="right"/>
      </w:pPr>
      <w:r>
        <w:t>округа города-курорта Кисловодска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nformat0"/>
        <w:jc w:val="both"/>
      </w:pPr>
      <w:r>
        <w:t>Форма заявления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 xml:space="preserve">                                                  Председателю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комиссии по вопросам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</w:t>
      </w:r>
      <w:r>
        <w:t xml:space="preserve">     размещения нестационарных</w:t>
      </w:r>
    </w:p>
    <w:p w:rsidR="00180464" w:rsidRDefault="00FF501C">
      <w:pPr>
        <w:pStyle w:val="ConsPlusNonformat0"/>
        <w:jc w:val="both"/>
      </w:pPr>
      <w:r>
        <w:lastRenderedPageBreak/>
        <w:t xml:space="preserve">                                                  торговых объектов и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нестационарных объектов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по предоставлению услуг</w:t>
      </w:r>
    </w:p>
    <w:p w:rsidR="00180464" w:rsidRDefault="00FF501C">
      <w:pPr>
        <w:pStyle w:val="ConsPlusNonformat0"/>
        <w:jc w:val="both"/>
      </w:pPr>
      <w:r>
        <w:t xml:space="preserve">       </w:t>
      </w:r>
      <w:r>
        <w:t xml:space="preserve">                                           на территории городского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округа города-курорта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Кисловодска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от _</w:t>
      </w:r>
      <w:r>
        <w:t>_____________________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_________________________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адрес ___________________</w:t>
      </w:r>
    </w:p>
    <w:p w:rsidR="00180464" w:rsidRDefault="00FF501C">
      <w:pPr>
        <w:pStyle w:val="ConsPlusNonformat0"/>
        <w:jc w:val="both"/>
      </w:pPr>
      <w:r>
        <w:t xml:space="preserve">                                                  _________________________</w:t>
      </w:r>
    </w:p>
    <w:p w:rsidR="00180464" w:rsidRDefault="00FF501C">
      <w:pPr>
        <w:pStyle w:val="ConsPlusNonformat0"/>
        <w:jc w:val="both"/>
      </w:pPr>
      <w:r>
        <w:t xml:space="preserve">      </w:t>
      </w:r>
      <w:r>
        <w:t xml:space="preserve">                                            тел. ____________________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bookmarkStart w:id="2" w:name="P168"/>
      <w:bookmarkEnd w:id="2"/>
      <w:r>
        <w:t xml:space="preserve">                                 ЗАЯВЛЕНИЕ</w:t>
      </w:r>
    </w:p>
    <w:p w:rsidR="00180464" w:rsidRDefault="00FF501C">
      <w:pPr>
        <w:pStyle w:val="ConsPlusNonformat0"/>
        <w:jc w:val="both"/>
      </w:pPr>
      <w:r>
        <w:t xml:space="preserve">         о включении (исключении) в схему размещения нестационарных</w:t>
      </w:r>
    </w:p>
    <w:p w:rsidR="00180464" w:rsidRDefault="00FF501C">
      <w:pPr>
        <w:pStyle w:val="ConsPlusNonformat0"/>
        <w:jc w:val="both"/>
      </w:pPr>
      <w:r>
        <w:t xml:space="preserve">       торговых объектов и нестационарных объектов по предоставлению</w:t>
      </w:r>
    </w:p>
    <w:p w:rsidR="00180464" w:rsidRDefault="00FF501C">
      <w:pPr>
        <w:pStyle w:val="ConsPlusNonformat0"/>
        <w:jc w:val="both"/>
      </w:pPr>
      <w:r>
        <w:t xml:space="preserve">               услуг на территории города-курорта Кисловодска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 xml:space="preserve">    Прошу  включить  (исключить) в схему размещения нестационарных торговых</w:t>
      </w:r>
    </w:p>
    <w:p w:rsidR="00180464" w:rsidRDefault="00FF501C">
      <w:pPr>
        <w:pStyle w:val="ConsPlusNonformat0"/>
        <w:jc w:val="both"/>
      </w:pPr>
      <w:r>
        <w:t>объектов  и  нестационарных  объектов по предоставлению услуг на территории</w:t>
      </w:r>
    </w:p>
    <w:p w:rsidR="00180464" w:rsidRDefault="00FF501C">
      <w:pPr>
        <w:pStyle w:val="ConsPlusNonformat0"/>
        <w:jc w:val="both"/>
      </w:pPr>
      <w:r>
        <w:t>города-курорта Кисловодска</w:t>
      </w:r>
    </w:p>
    <w:p w:rsidR="00180464" w:rsidRDefault="00FF501C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180464" w:rsidRDefault="00FF501C">
      <w:pPr>
        <w:pStyle w:val="ConsPlusNonformat0"/>
        <w:jc w:val="both"/>
      </w:pPr>
      <w:r>
        <w:t>(вид объекта (павильон, киоск, торговое место, палатка, автомагазин и т.д.)</w:t>
      </w:r>
    </w:p>
    <w:p w:rsidR="00180464" w:rsidRDefault="00FF501C">
      <w:pPr>
        <w:pStyle w:val="ConsPlusNonformat0"/>
        <w:jc w:val="both"/>
      </w:pPr>
      <w:r>
        <w:t>и специализация)</w:t>
      </w:r>
    </w:p>
    <w:p w:rsidR="00180464" w:rsidRDefault="00FF501C">
      <w:pPr>
        <w:pStyle w:val="ConsPlusNonformat0"/>
        <w:jc w:val="both"/>
      </w:pPr>
      <w:r>
        <w:t>Площадью __________ кв. м.</w:t>
      </w:r>
    </w:p>
    <w:p w:rsidR="00180464" w:rsidRDefault="00FF501C">
      <w:pPr>
        <w:pStyle w:val="ConsPlusNonformat0"/>
        <w:jc w:val="both"/>
      </w:pPr>
      <w:r>
        <w:t>по следующему адресу _____________________________________________________</w:t>
      </w:r>
      <w:r>
        <w:t>_</w:t>
      </w:r>
    </w:p>
    <w:p w:rsidR="00180464" w:rsidRDefault="00FF501C">
      <w:pPr>
        <w:pStyle w:val="ConsPlusNonformat0"/>
        <w:jc w:val="both"/>
      </w:pPr>
      <w:r>
        <w:t>Принадлежность земельного участка</w:t>
      </w:r>
    </w:p>
    <w:p w:rsidR="00180464" w:rsidRDefault="00FF501C">
      <w:pPr>
        <w:pStyle w:val="ConsPlusNonformat0"/>
        <w:jc w:val="both"/>
      </w:pPr>
      <w:r>
        <w:t>___________________________________________________________________________</w:t>
      </w:r>
    </w:p>
    <w:p w:rsidR="00180464" w:rsidRDefault="00FF501C">
      <w:pPr>
        <w:pStyle w:val="ConsPlusNonformat0"/>
        <w:jc w:val="both"/>
      </w:pPr>
      <w:r>
        <w:t>На период ____________________________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>Я  согласен  на  обработку персональных данных в соответствии с Федеральным</w:t>
      </w:r>
    </w:p>
    <w:p w:rsidR="00180464" w:rsidRDefault="00FF501C">
      <w:pPr>
        <w:pStyle w:val="ConsPlusNonformat0"/>
        <w:jc w:val="both"/>
      </w:pPr>
      <w:hyperlink r:id="rId30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27.07.2006 N 152-ФЗ "О персональных данных".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>Информацию  о  принятом  решении  обязуюсь отслеживать на официальном сайте</w:t>
      </w:r>
    </w:p>
    <w:p w:rsidR="00180464" w:rsidRDefault="00FF501C">
      <w:pPr>
        <w:pStyle w:val="ConsPlusNonformat0"/>
        <w:jc w:val="both"/>
      </w:pPr>
      <w:r>
        <w:t>администрации   города-курорта   Кисловодска   в   разделе   Исполнительная</w:t>
      </w:r>
    </w:p>
    <w:p w:rsidR="00180464" w:rsidRDefault="00FF501C">
      <w:pPr>
        <w:pStyle w:val="ConsPlusNonformat0"/>
        <w:jc w:val="both"/>
      </w:pPr>
      <w:r>
        <w:t>власть/Управление по торговле, общественному питан</w:t>
      </w:r>
      <w:r>
        <w:t>ию и сервису.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>Приложение: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>Дата, подпись.</w:t>
      </w: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  <w:outlineLvl w:val="1"/>
      </w:pPr>
      <w:r>
        <w:t>Приложение 2</w:t>
      </w:r>
    </w:p>
    <w:p w:rsidR="00180464" w:rsidRDefault="00FF501C">
      <w:pPr>
        <w:pStyle w:val="ConsPlusNormal0"/>
        <w:jc w:val="right"/>
      </w:pPr>
      <w:r>
        <w:t>к Порядку</w:t>
      </w:r>
    </w:p>
    <w:p w:rsidR="00180464" w:rsidRDefault="00FF501C">
      <w:pPr>
        <w:pStyle w:val="ConsPlusNormal0"/>
        <w:jc w:val="right"/>
      </w:pPr>
      <w:r>
        <w:t>размещения нестационарных</w:t>
      </w:r>
    </w:p>
    <w:p w:rsidR="00180464" w:rsidRDefault="00FF501C">
      <w:pPr>
        <w:pStyle w:val="ConsPlusNormal0"/>
        <w:jc w:val="right"/>
      </w:pPr>
      <w:r>
        <w:t>торговых объектов</w:t>
      </w:r>
    </w:p>
    <w:p w:rsidR="00180464" w:rsidRDefault="00FF501C">
      <w:pPr>
        <w:pStyle w:val="ConsPlusNormal0"/>
        <w:jc w:val="right"/>
      </w:pPr>
      <w:r>
        <w:t>и нестационарных объектов</w:t>
      </w:r>
    </w:p>
    <w:p w:rsidR="00180464" w:rsidRDefault="00FF501C">
      <w:pPr>
        <w:pStyle w:val="ConsPlusNormal0"/>
        <w:jc w:val="right"/>
      </w:pPr>
      <w:r>
        <w:t>по предоставлению услуг</w:t>
      </w:r>
    </w:p>
    <w:p w:rsidR="00180464" w:rsidRDefault="00FF501C">
      <w:pPr>
        <w:pStyle w:val="ConsPlusNormal0"/>
        <w:jc w:val="right"/>
      </w:pPr>
      <w:r>
        <w:t>на территории городского</w:t>
      </w:r>
    </w:p>
    <w:p w:rsidR="00180464" w:rsidRDefault="00FF501C">
      <w:pPr>
        <w:pStyle w:val="ConsPlusNormal0"/>
        <w:jc w:val="right"/>
      </w:pPr>
      <w:r>
        <w:t>округа города-курорта Кисловодска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nformat0"/>
        <w:jc w:val="both"/>
      </w:pPr>
      <w:r>
        <w:t>БЛАНК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bookmarkStart w:id="3" w:name="P211"/>
      <w:bookmarkEnd w:id="3"/>
      <w:r>
        <w:t xml:space="preserve">                            РАЗРЕШЕНИЕ N ______</w:t>
      </w:r>
    </w:p>
    <w:p w:rsidR="00180464" w:rsidRDefault="00FF501C">
      <w:pPr>
        <w:pStyle w:val="ConsPlusNonformat0"/>
        <w:jc w:val="both"/>
      </w:pPr>
      <w:r>
        <w:t xml:space="preserve">      на размещение нестационарного торгового объекта (нестационарного</w:t>
      </w:r>
    </w:p>
    <w:p w:rsidR="00180464" w:rsidRDefault="00FF501C">
      <w:pPr>
        <w:pStyle w:val="ConsPlusNonformat0"/>
        <w:jc w:val="both"/>
      </w:pPr>
      <w:r>
        <w:lastRenderedPageBreak/>
        <w:t xml:space="preserve">               объекта по предоставлению услуг) на территории</w:t>
      </w:r>
    </w:p>
    <w:p w:rsidR="00180464" w:rsidRDefault="00FF501C">
      <w:pPr>
        <w:pStyle w:val="ConsPlusNonformat0"/>
        <w:jc w:val="both"/>
      </w:pPr>
      <w:r>
        <w:t xml:space="preserve">                         города-курорта Кисловодска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>Выдано _______________</w:t>
      </w:r>
      <w:r>
        <w:t>_____________________________________________________</w:t>
      </w:r>
    </w:p>
    <w:p w:rsidR="00180464" w:rsidRDefault="00FF501C">
      <w:pPr>
        <w:pStyle w:val="ConsPlusNonformat0"/>
        <w:jc w:val="both"/>
      </w:pPr>
      <w:r>
        <w:t xml:space="preserve">            (наименование юридического лица или Ф.И.О. предпринимателя)</w:t>
      </w:r>
    </w:p>
    <w:p w:rsidR="00180464" w:rsidRDefault="00FF501C">
      <w:pPr>
        <w:pStyle w:val="ConsPlusNonformat0"/>
        <w:jc w:val="both"/>
      </w:pPr>
      <w:r>
        <w:t>На период торговли ________________________________________________________</w:t>
      </w:r>
    </w:p>
    <w:p w:rsidR="00180464" w:rsidRDefault="00FF501C">
      <w:pPr>
        <w:pStyle w:val="ConsPlusNonformat0"/>
        <w:jc w:val="both"/>
      </w:pPr>
      <w:r>
        <w:t>Ассортимент реализуемых товаров ______________________</w:t>
      </w:r>
      <w:r>
        <w:t>_____________________</w:t>
      </w:r>
    </w:p>
    <w:p w:rsidR="00180464" w:rsidRDefault="00FF501C">
      <w:pPr>
        <w:pStyle w:val="ConsPlusNonformat0"/>
        <w:jc w:val="both"/>
      </w:pPr>
      <w:r>
        <w:t>Место расположения: _______________________________________________________</w:t>
      </w:r>
    </w:p>
    <w:p w:rsidR="00180464" w:rsidRDefault="00FF501C">
      <w:pPr>
        <w:pStyle w:val="ConsPlusNonformat0"/>
        <w:jc w:val="both"/>
      </w:pPr>
      <w:r>
        <w:t>Вид объекта _______________________________________________________________</w:t>
      </w:r>
    </w:p>
    <w:p w:rsidR="00180464" w:rsidRDefault="00FF501C">
      <w:pPr>
        <w:pStyle w:val="ConsPlusNonformat0"/>
        <w:jc w:val="both"/>
      </w:pPr>
      <w:r>
        <w:t>Занимаемая площадь ______________________________</w:t>
      </w:r>
    </w:p>
    <w:p w:rsidR="00180464" w:rsidRDefault="00FF501C">
      <w:pPr>
        <w:pStyle w:val="ConsPlusNonformat0"/>
        <w:jc w:val="both"/>
      </w:pPr>
      <w:r>
        <w:t>Дата выдачи разрешения __________________________</w:t>
      </w:r>
    </w:p>
    <w:p w:rsidR="00180464" w:rsidRDefault="00180464">
      <w:pPr>
        <w:pStyle w:val="ConsPlusNonformat0"/>
        <w:jc w:val="both"/>
      </w:pPr>
    </w:p>
    <w:p w:rsidR="00180464" w:rsidRDefault="00FF501C">
      <w:pPr>
        <w:pStyle w:val="ConsPlusNonformat0"/>
        <w:jc w:val="both"/>
      </w:pPr>
      <w:r>
        <w:t>Начальник управления по торговле,                            Ф.И.О. подпись</w:t>
      </w:r>
    </w:p>
    <w:p w:rsidR="00180464" w:rsidRDefault="00FF501C">
      <w:pPr>
        <w:pStyle w:val="ConsPlusNonformat0"/>
        <w:jc w:val="both"/>
      </w:pPr>
      <w:r>
        <w:t>общественному питанию и сервису                                      печать</w:t>
      </w: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  <w:outlineLvl w:val="0"/>
      </w:pPr>
      <w:r>
        <w:t>Приложение 2</w:t>
      </w:r>
    </w:p>
    <w:p w:rsidR="00180464" w:rsidRDefault="00FF501C">
      <w:pPr>
        <w:pStyle w:val="ConsPlusNormal0"/>
        <w:jc w:val="right"/>
      </w:pPr>
      <w:r>
        <w:t>к постановлению</w:t>
      </w:r>
    </w:p>
    <w:p w:rsidR="00180464" w:rsidRDefault="00FF501C">
      <w:pPr>
        <w:pStyle w:val="ConsPlusNormal0"/>
        <w:jc w:val="right"/>
      </w:pPr>
      <w:r>
        <w:t>администрации город</w:t>
      </w:r>
      <w:r>
        <w:t>а-курорта Кисловодска</w:t>
      </w:r>
    </w:p>
    <w:p w:rsidR="00180464" w:rsidRDefault="00FF501C">
      <w:pPr>
        <w:pStyle w:val="ConsPlusNormal0"/>
        <w:jc w:val="right"/>
      </w:pPr>
      <w:r>
        <w:t>от 01.12.2022 N 1559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Title0"/>
        <w:jc w:val="center"/>
      </w:pPr>
      <w:bookmarkStart w:id="4" w:name="P237"/>
      <w:bookmarkEnd w:id="4"/>
      <w:r>
        <w:t>ПОЛОЖЕНИЕ</w:t>
      </w:r>
    </w:p>
    <w:p w:rsidR="00180464" w:rsidRDefault="00FF501C">
      <w:pPr>
        <w:pStyle w:val="ConsPlusTitle0"/>
        <w:jc w:val="center"/>
      </w:pPr>
      <w:r>
        <w:t>ОБ ОРГАНИЗАЦИИ И ПРОВЕДЕНИИ ОТКРЫТОГО АУКЦИОНА НА ПРАВО</w:t>
      </w:r>
    </w:p>
    <w:p w:rsidR="00180464" w:rsidRDefault="00FF501C">
      <w:pPr>
        <w:pStyle w:val="ConsPlusTitle0"/>
        <w:jc w:val="center"/>
      </w:pPr>
      <w:r>
        <w:t>ЗАКЛЮЧЕНИЯ ДОГОВОРОВ НА РАЗМЕЩЕНИЕ НЕСТАЦИОНАРНЫХ ТОРГОВЫХ</w:t>
      </w:r>
    </w:p>
    <w:p w:rsidR="00180464" w:rsidRDefault="00FF501C">
      <w:pPr>
        <w:pStyle w:val="ConsPlusTitle0"/>
        <w:jc w:val="center"/>
      </w:pPr>
      <w:r>
        <w:t>ОБЪЕКТОВ И НЕСТАЦИОНАРНЫХ ОБЪЕКТОВ ПО ПРЕДОСТАВЛЕНИЮ УСЛУГ</w:t>
      </w:r>
    </w:p>
    <w:p w:rsidR="00180464" w:rsidRDefault="00FF501C">
      <w:pPr>
        <w:pStyle w:val="ConsPlusTitle0"/>
        <w:jc w:val="center"/>
      </w:pPr>
      <w:r>
        <w:t>НА ЗЕМЕЛЬНЫХ УЧАСТКАХ, В ЗДА</w:t>
      </w:r>
      <w:r>
        <w:t>НИЯХ, СТРОЕНИЯХ, СООРУЖЕНИЯХ,</w:t>
      </w:r>
    </w:p>
    <w:p w:rsidR="00180464" w:rsidRDefault="00FF501C">
      <w:pPr>
        <w:pStyle w:val="ConsPlusTitle0"/>
        <w:jc w:val="center"/>
      </w:pPr>
      <w:r>
        <w:t>НАХОДЯЩИХСЯ В МУНИЦИПАЛЬНОЙ СОБСТВЕННОСТИ ГОРОДА-КУРОРТА</w:t>
      </w:r>
    </w:p>
    <w:p w:rsidR="00180464" w:rsidRDefault="00FF501C">
      <w:pPr>
        <w:pStyle w:val="ConsPlusTitle0"/>
        <w:jc w:val="center"/>
      </w:pPr>
      <w:r>
        <w:t>КИСЛОВОДСКА ИЛИ ЗЕМЕЛЬНЫХ УЧАСТКАХ, ГОСУДАРСТВЕННАЯ</w:t>
      </w:r>
    </w:p>
    <w:p w:rsidR="00180464" w:rsidRDefault="00FF501C">
      <w:pPr>
        <w:pStyle w:val="ConsPlusTitle0"/>
        <w:jc w:val="center"/>
      </w:pPr>
      <w:r>
        <w:t>СОБСТВЕННОСТЬ НА КОТОРЫЕ НЕ РАЗГРАНИЧЕНА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1.1. Положение об организации и проведении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</w:t>
      </w:r>
      <w:r>
        <w:t>ся в муниципальной собственности города-курорта Кисловодска или земельных участках, государственная собственность на которые не разграничена разработан в целях установления единого порядка проведения торгов в форме открытого аукциона (далее - Положение, ау</w:t>
      </w:r>
      <w:r>
        <w:t>кцион).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1.2. Целью организации и проведения аукциона являются принципы равного доступа, равных условий и конкурентных возможностей для всех субъектов предпринимательской деятельности, гласности, объективности оценки предложений претендентов.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1.3. Предметом аукциона является право заключения договоров на размещение нестационарных торговых объектов и нестационарных объектов по предоставления услуг на территории городского округа города-курорта Кисловодска (далее - НТО), предусмотренных схемой ра</w:t>
      </w:r>
      <w:r>
        <w:t>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</w:t>
      </w:r>
      <w:r>
        <w:t>ая собственность на которые не разграничена (далее - Схема размещения).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1.4. Проводимые в соответствии с настоящим Положением аукционы являются открытыми по составу участников и форме подачи предложений.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>1.5. В целях настоящего Положения под аукционом пони</w:t>
      </w:r>
      <w:r>
        <w:t>маются торги, победителем которых признается лицо, предложившее наиболее высокую цену за право заключения договора на размещение НТО.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2. Организация аукциона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2.1. Организатором аукциона выступает администрация города-курорта Кисловодска в лице управления п</w:t>
      </w:r>
      <w:r>
        <w:t>о торговле, общественному питанию и сервису администрации города-курорта Кисловодска (далее - организатор аукциона). Решение о проведении аукциона оформляется постановлением администрации города-курорта Кисловодска, которым утверждается аукционная документ</w:t>
      </w:r>
      <w:r>
        <w:t>ация.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2.2. Состав аукционной комиссии и Положение об аукционной комиссии утверждается постановлением администрации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2.3. Организатор аукциона: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разрабатывает и утверждает документацию об аукционе;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определяет место, дату, время</w:t>
      </w:r>
      <w:r>
        <w:t xml:space="preserve"> начала и окончания приема заявок на участие в аукционе;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определяет место, дату, время рассмотрения заявок на участие в аукционе;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определяет место, дату и время проведения аукциона;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организует подготовку и публикацию информационных сообщений о провед</w:t>
      </w:r>
      <w:r>
        <w:t>ении аукциона, внесении изменений в аукционную документацию, отказе от проведения аукциона, а также о результатах аукциона;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предоставляет заявителям документацию об аукционе и разъяснения положений аукционной документации без взимания платы;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- принимает </w:t>
      </w:r>
      <w:r>
        <w:t>заявки и документы на участие в аукционе, обеспечивает их сохранность, а также конфиденциальность сведений о лицах, подавших заявки, и информации, содержащейся в документах, до их оглашения после рассмотрения заявок на участие в аукционе и проведения аукци</w:t>
      </w:r>
      <w:r>
        <w:t>она;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готовит проект договора на размещение НТО;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своевременно уведомляет членов аукционной комиссии о месте, дате и времени проведения заседаний аукционной комиссии;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осуществляет иные, предусмотренные настоящим Положением функции.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2.4. Начальная цена </w:t>
      </w:r>
      <w:r>
        <w:t>предмета аукциона определяется организатором аукциона в соответствии с Методикой определения начальной (минимальной) цены предмета аукциона на право заключения договора на размещение нестационарного торгового объекта и нестационарного объекта по предоставл</w:t>
      </w:r>
      <w:r>
        <w:t>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разграничена, утвержденной постановлением админист</w:t>
      </w:r>
      <w:r>
        <w:t>рации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2.5. "Шаг аукциона" устанавливается в размере десяти процентов начальной (минимальной) цены договора (цены лота), указанной в извещении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2.6. Задаток, подлежащий к внесению в качестве обеспечения заяв</w:t>
      </w:r>
      <w:r>
        <w:t>ки на участие в аукционе, устанавливается в размере 100% 3-кратной величины начальной (минимальной) цены предмета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Денежные средства в качестве задатка вносятся претендентом на счет организатора аукциона по каждому заявленному лоту отдельно в срок</w:t>
      </w:r>
      <w:r>
        <w:t>, обозначенный для приема заявок на аукцион.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2.7. Организатор аукциона не менее чем за двадцать дней до даты окончания подачи заявок неучастие в аукционе, но не менее чем за тридцать дней до даты проведения аукциона размещает </w:t>
      </w:r>
      <w:r>
        <w:lastRenderedPageBreak/>
        <w:t>извещение о проведении аукцион</w:t>
      </w:r>
      <w:r>
        <w:t>а на официальном сайте администрации города-курорта Кисловодска (далее - официальный сайт) и в городском общественно-политическом еженедельнике "Кисловодская газета".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Одновременно с размещением извещения о проведении аукциона, на официальном сайте размещае</w:t>
      </w:r>
      <w:r>
        <w:t>тся документация об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5" w:name="P272"/>
      <w:bookmarkEnd w:id="5"/>
      <w:r>
        <w:t>2.8. В извещении о проведении аукциона должны быть указаны следующие сведения.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2.8.1. Реквизиты решения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2.8.2. Наименование, место нахождения, почтовый адрес, адрес электронной почты, номер контактного телефона организатора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2.8.3. Предмет аукциона в отношении каждого лота аукциона, включающие в себя: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месторасположение объекта;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вид нестационарно</w:t>
      </w:r>
      <w:r>
        <w:t>го объекта;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специализацию;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период размещения;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начальную (минимальную) цену предмета аукциона (цену лота);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величину повышения начальной цены лота ("шаг аукциона").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2.8.4. Место, дата, время начала и окончания приема заявок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</w:t>
      </w:r>
      <w:r>
        <w:t>.5. Место, дата, время рассмотрения заявок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2.8.6. Место, дата, время проведения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2.8.7. Срок и место предоставления документации об аукционе, электронный адрес сайта в сети "Интернет", на котором размещена документация об ау</w:t>
      </w:r>
      <w:r>
        <w:t>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2.8.8. Указание на то, что участниками аукциона могут являться только субъекты малого и среднего предпринимательства в случае проведения аукциона в отношении мест размещения нестационарных объектов, предназначенных для субъектов малого и среднего п</w:t>
      </w:r>
      <w:r>
        <w:t>редпринимательства, осуществляющих торговую деятельность или деятельность по предоставлению услуг.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2.8.9. Требование о внесении задатка, а также размер задатка, в случае если в документации об аукционе предусмотрено требование о внесении задатка.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2.8.10. С</w:t>
      </w:r>
      <w:r>
        <w:t>роки, в течение которых организатор аукциона вправе принять решение: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 внесении изменений в документацию об аукционе не позднее чем за пять дней до даты окончания подачи заявок на участие в аукционе. В течение одного дня с даты принятия указанного решени</w:t>
      </w:r>
      <w:r>
        <w:t>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изменений, внесенных в документацию об аукционе, до</w:t>
      </w:r>
      <w:r>
        <w:t xml:space="preserve"> даты окончания срока подачи заявок на участие в аукционе он составлял не менее пятнадцати дней;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об отказе от проведения аукциона не позднее чем за три дня до даты проведения аукциона. Решение об отказе от проведения аукциона принимается аукционной комис</w:t>
      </w:r>
      <w:r>
        <w:t xml:space="preserve">сией.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</w:t>
      </w:r>
      <w:r>
        <w:t>соответствующие уведомления всем заявителям.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>2.9. Документация об аукционе должна содержать: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2.9.1. Сведения, предусмотренные </w:t>
      </w:r>
      <w:hyperlink w:anchor="P272" w:tooltip="2.8. В извещении о проведении аукциона должны быть указаны следующие сведения.">
        <w:r>
          <w:rPr>
            <w:color w:val="0000FF"/>
          </w:rPr>
          <w:t>пунктом 2.8</w:t>
        </w:r>
      </w:hyperlink>
      <w:r>
        <w:t xml:space="preserve"> настоящ</w:t>
      </w:r>
      <w:r>
        <w:t>его Положения.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2.9.2. Требования к содержанию, составу и форме заявки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2.9.3. Форму, сроки и порядок оплаты по договору на размещение НТО.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2.9.4. Указание на то, что цена договора (цена лота) не может быть пересмотрена в сторону уменьшения.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2.9.5. Порядок, место, дату и время начала и окончания срока подачи заявок на участие в аукционе. При этом датой начала срока подачи заявок на участие в а</w:t>
      </w:r>
      <w:r>
        <w:t>укционе является день, следующий за днем размещения на официальном сайте извещения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2.9.6. Требования к участникам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2.9.7. Требование о внесении задатка, его размере, срок и порядок внесения задатка, реквизиты счета для переч</w:t>
      </w:r>
      <w:r>
        <w:t>исления задатка в случае установления организатором аукциона требования о внесении задатка.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2.9.8. Порядок и срок отзыва заявок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2.9.9. Формы, порядок, даты начала и окончания предоставления участникам аукциона разъяснений положений д</w:t>
      </w:r>
      <w:r>
        <w:t>окументации об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Разъяснения положении документации об аукционе осуществляется как в устной, так и в письменной форме, в том числе в форме электронного документа на электронный адрес заявителя, указанного в заявке, в течение срока приема заявок на </w:t>
      </w:r>
      <w:r>
        <w:t>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Разъяснение производится в течение двух рабочих дней с даты поступления письменного запроса, если указанный запрос поступил к организатору аукциона не позднее чем за три рабочих дня до даты окончания срока подачи заявок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 течение одн</w:t>
      </w:r>
      <w:r>
        <w:t>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с указанием предмета запроса, но без указания заинтересованного лица, от ко</w:t>
      </w:r>
      <w:r>
        <w:t>торого поступил запрос.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Плата за предоставление информации об аукционе не взимается.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2.9.10. Величину повышения начальной цены договора ("шаг аукциона").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2.9.11. Срок, в течение которого победитель аукциона должен подписать договор на размещение объекта.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</w:t>
      </w:r>
      <w:r>
        <w:t>.9.12. Указание на то, что передача соответствующих прав на размещение объекта третьим лицам не допускается.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2.9.13. Указание на то, что при заключении и исполнении договора изменение условий договора, указанных в документации об аукционе, по соглашению ст</w:t>
      </w:r>
      <w:r>
        <w:t xml:space="preserve">орон и в одностороннем порядке не допускается, за исключением случаев, предусмотренных </w:t>
      </w:r>
      <w:hyperlink w:anchor="P413" w:tooltip="6.13. Внесение изменений в договор осуществляется путем заключения дополнительного соглашения, подписываемого сторонами.">
        <w:r>
          <w:rPr>
            <w:color w:val="0000FF"/>
          </w:rPr>
          <w:t>пунктом 6.13</w:t>
        </w:r>
      </w:hyperlink>
      <w:r>
        <w:t xml:space="preserve"> нас</w:t>
      </w:r>
      <w:r>
        <w:t>тоящего Положения.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2.9.14.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2.10. К документации об </w:t>
      </w:r>
      <w:r>
        <w:t xml:space="preserve">аукционе должен быть приложен проект договора, который является неотъемлемой частью документации об аукционе. В случае проведения аукциона по нескольким лотам прикладывается один типовой проект договора с приложениями, предусматривающими графическое </w:t>
      </w:r>
      <w:r>
        <w:lastRenderedPageBreak/>
        <w:t>местор</w:t>
      </w:r>
      <w:r>
        <w:t>асположение и эскизный проект НТО в отношении каждого лота.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2.11.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2.12. Документация об аукционе размещается на официальном са</w:t>
      </w:r>
      <w:r>
        <w:t>йте не менее чем за тридцать дней до даты проведения аукциона, одновременно с размещением извещения о проведении аукциона.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3. Порядок подачи заявок на участие в аукционе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3.1. Участником аукциона может быть любое юридическое лицо независимо от организационн</w:t>
      </w:r>
      <w:r>
        <w:t>о-правовой формы, формы собственности, места нахождения, индивидуальный предприниматель, физическое лицо, применяющий специальный налоговый режим (далее - самозанятый), осуществляющие деятельность в сфере торговли и предоставления услуг и зарегистрированны</w:t>
      </w:r>
      <w:r>
        <w:t>е в установленном действующим законодательством порядке.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3.2. Заявка на участие в аукционе подается заявителем лично или иным лицом, уполномоченным в соответствии с законодательством Российской Федерации на осуществление действий от имени заявителя, в срок</w:t>
      </w:r>
      <w:r>
        <w:t xml:space="preserve"> и по форме, которые установлены документацией об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6" w:name="P316"/>
      <w:bookmarkEnd w:id="6"/>
      <w:r>
        <w:t>3.3. Заявка на участие в аукционе должна содержать сведения и документы о заявителе, подавшем такую заявку: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3.3.1. Фирменное наименование (наименование), сведения об организационно-правовой форме,</w:t>
      </w:r>
      <w:r>
        <w:t xml:space="preserve"> о месте нахождения, почтовый адрес (для юридического лица), банковских реквизитах для возврата задатка или заключения договора, фамилия, имя, отчество, паспортные данные, сведения о месте жительства (для индивидуального предпринимателя, самозанятого), рек</w:t>
      </w:r>
      <w:r>
        <w:t>визитах счета, номере контактного телефона.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3.3.2.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лиц, выписку из единого государствен</w:t>
      </w:r>
      <w:r>
        <w:t>ного реестра индивидуальных предпринимателей для индивидуальных предпринимателей, подтверждение регистрации физического лица в качестве самозанятого.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3.3.3. Документ, подтверждающий полномочия лица на осуществление действий от имени заявителя: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а) для юриди</w:t>
      </w:r>
      <w:r>
        <w:t>ческих лиц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</w:r>
      <w:r>
        <w:t xml:space="preserve"> если от имени заявителя действует иное лицо, к заявлению прилагается доверенность на осуществление действий от имени заявителя, оформленную в соответствии с законодательством Российской Федерации.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 случае, если указанная доверенность подписана лицом, упо</w:t>
      </w:r>
      <w:r>
        <w:t>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б) для индивидуальных предпринимателей - доверенность от имени заявителя, заверенная в соответствии с законодательство</w:t>
      </w:r>
      <w:r>
        <w:t>м Российской Федерации.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3.3.4. Копии учредительных документов заявителя (для юридических лиц), заверенные надлежащим образом.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3.3.5. Копию документа, удостоверяющего личность заявителя или доверенного лица, в случае представления его интересов по доверенно</w:t>
      </w:r>
      <w:r>
        <w:t>сти.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3.3.6. Сведения о принадлежности заявителя к субъектам малого и среднего предпринимательства (в случае, если аукцион объявлен для субъектов малого и среднего предпринимательства).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3.3.7. Сведения об отсутствии решения о ликвидации заявителя - юридичес</w:t>
      </w:r>
      <w:r>
        <w:t xml:space="preserve">кого лица, об отсутствии решения арбитражного суда о признании заявителя - юридического лица, индивидуального </w:t>
      </w:r>
      <w:r>
        <w:lastRenderedPageBreak/>
        <w:t>предпринимателя банкротом и об открытии конкурсного производства, об отсутствии решения о приостановлении деятельности заявителя в порядке, предус</w:t>
      </w:r>
      <w:r>
        <w:t xml:space="preserve">мотренном </w:t>
      </w:r>
      <w:hyperlink r:id="rId31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color w:val="0000FF"/>
          </w:rPr>
          <w:t>Кодексом</w:t>
        </w:r>
      </w:hyperlink>
      <w:r>
        <w:t xml:space="preserve"> РФ об административных правонарушениях.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3.3.8. Документ, подтверждающий внесение задатка на счет организатора аукциона (платежное поручение, квитанция).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3.3.9. Фотография (эскиз) НТО, отвечающ</w:t>
      </w:r>
      <w:r>
        <w:t>его требованиям, заявленным в документации об аукционе, за исключением случаев, когда объект является муниципальной собственностью.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3.3.10. Опись представленных документов, заверенная заявителем.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3.4. Организатор аукциона не вправе требовать от заявителя представления других документов, кроме указанных в </w:t>
      </w:r>
      <w:hyperlink w:anchor="P316" w:tooltip="3.3. Заявка на участие в аукционе должна содержать сведения и документы о заявителе, подавшем такую заявку:">
        <w:r>
          <w:rPr>
            <w:color w:val="0000FF"/>
          </w:rPr>
          <w:t>пункте</w:t>
        </w:r>
        <w:r>
          <w:rPr>
            <w:color w:val="0000FF"/>
          </w:rPr>
          <w:t xml:space="preserve"> 3.3</w:t>
        </w:r>
      </w:hyperlink>
      <w:r>
        <w:t xml:space="preserve"> настоящего Положения.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3.5. Заявка и предоставляемые документы, указанные в </w:t>
      </w:r>
      <w:hyperlink w:anchor="P316" w:tooltip="3.3. Заявка на участие в аукционе должна содержать сведения и документы о заявителе, подавшем такую заявку:">
        <w:r>
          <w:rPr>
            <w:color w:val="0000FF"/>
          </w:rPr>
          <w:t>пункте 3.3</w:t>
        </w:r>
      </w:hyperlink>
      <w:r>
        <w:t xml:space="preserve"> настоящего Положения должны быть прошиты, пронумерованы, скреплены печатью (при наличии) и заверены подписью заявителя. Заявка подается в запечатанном конверте, на лицевой стороне которого указываются следующие данные: номер аукциона, номер лота, специали</w:t>
      </w:r>
      <w:r>
        <w:t>зация и местонахождения, сведения о заявителе - наименование организации или фамилия, имя, отчество индивидуального предпринимателя, контактный телефон.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3.6. Прием заявок на участие в аукционе прекращается в указанный в извещении о проведении аукциона срок</w:t>
      </w:r>
      <w:r>
        <w:t xml:space="preserve"> и время окончания приема заявок.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3.7. Заявитель вправе подать только одну заявку в отношении каждого предмета аукциона (лота).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3.8. Каждая заявка на участие в аукционе, поступившая в срок, указанный в извещении о проведении аукциона, регистрируется органи</w:t>
      </w:r>
      <w:r>
        <w:t>затором аукциона в журнале регистрации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3.9. Заявка на участие в аукционе, поступившая по истечении </w:t>
      </w:r>
      <w:r>
        <w:t>установленного срока ее приема, не регистрируется.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3.10. Заявитель вправе отозвать заявку в любое время до установленных даты и времени начала рассмотрения заявок на участие в аукционе, представив организатору аукциона письменное уведомление об отзыве заяв</w:t>
      </w:r>
      <w:r>
        <w:t>ки.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3.11.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</w:t>
      </w:r>
      <w:r>
        <w:t>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4. Порядок рассмотрения заявок на участие в аукционе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4.1. Аукционная комиссия рассматривает заявки на участие в аукционе на пред</w:t>
      </w:r>
      <w:r>
        <w:t>мет соответствия заявки и заявителей требованиям, установленным документацией об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4.2. Срок рассмотрения заявок на участие в аукционе не может превышать десяти дней с даты окончания срока подачи заявок.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4.3. На основании результатов рассмотрения з</w:t>
      </w:r>
      <w:r>
        <w:t xml:space="preserve">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основаниям, предусмотренным </w:t>
      </w:r>
      <w:hyperlink w:anchor="P357" w:tooltip="4.10. Заявитель не допускается к участию в аукционе в следующих случаях:">
        <w:r>
          <w:rPr>
            <w:color w:val="0000FF"/>
          </w:rPr>
          <w:t>пунктом 4.10</w:t>
        </w:r>
      </w:hyperlink>
      <w:r>
        <w:t xml:space="preserve"> настоящего Положения, которое оформляется протоколом рассмотрения заявок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4.4. Протокол ведется секретарем аукционной комисси</w:t>
      </w:r>
      <w:r>
        <w:t>и и подписывается всеми присутствующими на заседании членами аукционной комиссии в день окончания рассмотрения заявок.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>4.5. Протокол рассмотрения заявок должен содержать: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дату, место и время рассмотрения заявок;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номер аукциона и дату его проведения;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- </w:t>
      </w:r>
      <w:r>
        <w:t>сведения о членах комиссии;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предмет аукциона (наименование лотов);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начальную (минимальную) цену;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сведения о заявителях (наименование юридического лица или фамилию, имя, отчество индивидуального предпринимателя);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решение о допуске заявителя к участи</w:t>
      </w:r>
      <w:r>
        <w:t>ю в аукционе и признании его участником аукциона или об отказе в допуске к участию в аукционе с обоснованием такого решения и указанием положений настоящего Положения, которым не соответствует заявитель, положений документации об аукционе, которым не соотв</w:t>
      </w:r>
      <w:r>
        <w:t>етствует его заявка на участие в аукционе, положений такой заявки, не соответствующих требованиям документации об аукционе;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информацию об отзыве заявок.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4.6. Указанный протокол в день окончания рассмотрения заявок на участие в аукционе размещается органи</w:t>
      </w:r>
      <w:r>
        <w:t>затором аукциона на официальном сайте.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Заявителям направляются уведомления о принятых аукционной комиссией решениях не позднее 2 рабочих дней, следующих за днем подписания указанного протокола, путем вручения лично или на адрес электронной почты, указанной</w:t>
      </w:r>
      <w:r>
        <w:t xml:space="preserve"> в заявке.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4.7.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4.8. В случае если принято решение о</w:t>
      </w:r>
      <w:r>
        <w:t>б отказе в допуске к участию в аукционе всех заявителей или о признании только одного заявителя участником аукциона, аукцион признается несостоявшимся, о чем делается запись в протоколе рассмотрения заявок.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4.9.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</w:t>
      </w:r>
      <w:r>
        <w:t>ию в котором и признании участником аукциона принято относительно только одного заявителя.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7" w:name="P357"/>
      <w:bookmarkEnd w:id="7"/>
      <w:r>
        <w:t>4.10. Заявитель не допускается к участию в аукционе в следующих случаях: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4.10.1. Непредставления документов, определенных </w:t>
      </w:r>
      <w:hyperlink w:anchor="P316" w:tooltip="3.3. Заявка на участие в аукционе должна содержать сведения и документы о заявителе, подавшем такую заявку:">
        <w:r>
          <w:rPr>
            <w:color w:val="0000FF"/>
          </w:rPr>
          <w:t>пунктом 3.3</w:t>
        </w:r>
      </w:hyperlink>
      <w:r>
        <w:t xml:space="preserve"> настоящего Положения, либо наличия в таких документах недостоверных сведений.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4.10.2. Несоответствия заявителей требованиям, указанным в документац</w:t>
      </w:r>
      <w:r>
        <w:t>ии об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4.10.3. Несоответствия заявки на участие в аукционе требованиям документации об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4.10.4. Подачи заявки на участие в аукционе заявителем, не являющимся субъектом малого и среднего предпринимательства, в случае проведения аукциона, у</w:t>
      </w:r>
      <w:r>
        <w:t>частниками которого могут являться только субъекты малого и среднего предпринимательства.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4.10.5. Наличия решения о ликвидации заявителя - юридического лица или решения арбитражного суда о признании заявителя - юридического лица, индивидуального предприним</w:t>
      </w:r>
      <w:r>
        <w:t>ателя банкротом и об открытии конкурсного производства.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 xml:space="preserve">4.10.6. Наличия решения о приостановлении деятельности заявителя в порядке, предусмотренном </w:t>
      </w:r>
      <w:hyperlink r:id="rId32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</w:t>
      </w:r>
      <w:r>
        <w:t>ях, на день рассмотрения заявки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4.10.7. Отсутствие документа, подтверждающего внесение задатка, если требование о внесении задатка указано в извещении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4.11. Отказ в допуске к участию в аукционе по иным основани</w:t>
      </w:r>
      <w:r>
        <w:t xml:space="preserve">ям, кроме указанных в </w:t>
      </w:r>
      <w:hyperlink w:anchor="P357" w:tooltip="4.10. Заявитель не допускается к участию в аукционе в следующих случаях:">
        <w:r>
          <w:rPr>
            <w:color w:val="0000FF"/>
          </w:rPr>
          <w:t>п. 4.10</w:t>
        </w:r>
      </w:hyperlink>
      <w:r>
        <w:t xml:space="preserve"> настоящего Положения, не допускается.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4.12. Заявитель становится участником аукциона с момента подписания организатором а</w:t>
      </w:r>
      <w:r>
        <w:t>укциона протокола рассмотрения заявок. В аукционе могут участвовать только заявители, признанные участниками аукциона.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5. Порядок проведения аукциона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5.1. Аукцион проводится организатором аукциона в месте, в день и время, указанные в извещении, в присутствии членов аукционной комиссии и участников аукциона (их представителей).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5.2. Аукционист выбирается из числа членов аукционной комиссии путем открытог</w:t>
      </w:r>
      <w:r>
        <w:t>о голосования членов аукционной комиссии большинством голосов.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5.3. Аукцион проводится путем повышения начальной (минимальной) цены договора (цены лота), указанной в извещении о проведении аукциона, на "шаг аукциона". "Шаг" аукциона устанавливается неизмен</w:t>
      </w:r>
      <w:r>
        <w:t>ным на весь период проведения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 Аукцион проводится в следующем порядке: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5.4.1. Секретарь аукционной комиссии непосредственно перед началом проведения аукциона регистрирует явившихся на аукцион участников аукциона (их представителей). В случае </w:t>
      </w:r>
      <w:r>
        <w:t>проведения аукциона по нескольким лотам секретарь аукционной комиссии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</w:t>
      </w:r>
      <w:r>
        <w:t>дставителям) выдаются пронумерованные карточки (далее - карточки).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5.4.2.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</w:t>
      </w:r>
      <w:r>
        <w:t>ной) цены договора (лота), "шага аукциона".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5.4.3. После объявления аукционистом начальной (минимальной) цены договора (лота) каждое поднятие карточки участником повышает на один "шаг" цену договора (лота), которая оглашается аукционистом. Каждое последующ</w:t>
      </w:r>
      <w:r>
        <w:t>ее поднятие номерной карточки участником означает согласие приобрести лот по цене, превышающей последнюю названную на "шаг аукциона". Аукционист называет поднятый номер и указывает на него. Если поднято несколько номеров, аукционист называет номер, который</w:t>
      </w:r>
      <w:r>
        <w:t xml:space="preserve"> с его точки зрения, был поднят первым.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5.4.4. Участник может в ходе аукциона сделать предложение о покупке лота по произвольной цене, кратной "шагу аукциона", превышающей предложение более чем на один "шаг".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5.4.5. Аукцион считается оконченным, если после</w:t>
      </w:r>
      <w:r>
        <w:t xml:space="preserve"> троекратного объявления аукционистом очередной цены и удара аукционного молотка, с поднятой карточкой остается лишь один участник, который признается победителем аукциона. В этом случае аукционист объявляет об окончании проведения аукциона (лота), последн</w:t>
      </w:r>
      <w:r>
        <w:t>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5.4.6. Победителем аукциона признается лицо, предложившее наиболее высокую цену до</w:t>
      </w:r>
      <w:r>
        <w:t>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5.4.7.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претендента, с лицом, подавшим </w:t>
      </w:r>
      <w:r>
        <w:lastRenderedPageBreak/>
        <w:t>единственную заявку на участие в аукционе, в случае если</w:t>
      </w:r>
      <w:r>
        <w:t xml:space="preserve">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цене не менее начальной (минимальной) ц</w:t>
      </w:r>
      <w:r>
        <w:t>ены договора (лота), указанной в извещении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5.5. 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</w:t>
      </w:r>
      <w:r>
        <w:t>, дате и времени проведения аукциона, об участниках аукциона,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 (посл</w:t>
      </w:r>
      <w:r>
        <w:t>еднее - при наличии) победителя аукциона и участника, который сделал предпоследнее предложение о цене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5.6. Протокол подписывается в день проведения аукциона всеми присутствующими членами аукционной комиссии. Протокол составляется в двух экземпляр</w:t>
      </w:r>
      <w:r>
        <w:t>ах, один из которых хранится у организатора аукциона, другой экземпляр в течение трех рабочих дней с даты размещения его на официальном сайте администрации города-курорта Кисловодска передается победителю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5.7. Протокол аукциона размещается органи</w:t>
      </w:r>
      <w:r>
        <w:t>затором аукциона на официальном сайте администрации города-курорта Кисловодска в течение дня, следующего за днем подписания указанного протокола.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5.8. Любой участник аукциона вправе осуществлять аудио- или видеозапись аукциона, который заявляет о своем жел</w:t>
      </w:r>
      <w:r>
        <w:t>ании производить съемку перед началом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5.9.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</w:t>
      </w:r>
      <w:r>
        <w:t>изатором аукциона до срока окончания действия договоров.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6. Порядок заключения и расторжения договора по результатам аукциона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6.1. Договор на право размещения нестационарного торгового объекта или нестационарного объекта по предоставлению услуг на территор</w:t>
      </w:r>
      <w:r>
        <w:t>ии городского округа города-курорта Кисловодска (далее - договор) заключается на условиях, указанных в аукционной документации и по результатам проведения аукциона: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с единственным участником аукциона в случае, если аукцион признан несостоявшимся по причине</w:t>
      </w:r>
      <w:r>
        <w:t xml:space="preserve"> подачи единственной заявки на участие в аукционе, если указанная заявка соответствует требованиям и условиям, предусмотренным документацией об аукционе либо признания единственным участником аукциона только одного заявителя - по начальной (минимальной) це</w:t>
      </w:r>
      <w:r>
        <w:t>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с победителем аукциона - по цене, предложенной победителем аукциона;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с участником аукциона, сделавшего предпоследнее предложение - по цене, предложенной таким участником, в случае уклонения победителя аукциона от заключения договора или отказа организа</w:t>
      </w:r>
      <w:r>
        <w:t>тора аукциона от заключения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6.2. Организатор аукциона в течение трех рабочих дней со дня размещения протокола аукциона или протокола рассмотрения заявок на участие в аукционе на официальном сайте администрации города-курорта Кисловодска, передает</w:t>
      </w:r>
      <w:r>
        <w:t xml:space="preserve"> победителю аукциона или единственному участнику аукциона один экземпляр указанного протокола и проект договора на размещение объекта.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Срок подписания договора на право размещения нестационарного торгового объекта и нестационарного объекта по предоставлени</w:t>
      </w:r>
      <w:r>
        <w:t>ю услуг победителем аукциона или единственным участником аукциона составляет пять рабочих дней со дня получения проекта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6.3. Победитель аукциона и организатор аукциона в срок, составляющий не менее десяти дней со дня размещения на официальном сай</w:t>
      </w:r>
      <w:r>
        <w:t>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подписывают</w:t>
      </w:r>
      <w:r>
        <w:t xml:space="preserve"> договор на </w:t>
      </w:r>
      <w:r>
        <w:lastRenderedPageBreak/>
        <w:t>размещение объекта, к которому прикладывается ситуационный план размещения объекта и эскизный проект объекта.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8" w:name="P392"/>
      <w:bookmarkEnd w:id="8"/>
      <w:r>
        <w:t>6.4. В срок, предусмотренный для заключения договора, организатор аукциона обязан отказаться от заключения договора с победителем аукц</w:t>
      </w:r>
      <w:r>
        <w:t>иона, с которым заключается такой договор, в случае установления следующих фактов.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6.4.1. Проведения ликвидации в отношении такого участника аукциона - юридического лица или принятия арбитражным судом решения о признании юридического лица, индивидуального </w:t>
      </w:r>
      <w:r>
        <w:t>предпринимателя банкротом и об открытии конкурсного производства.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6.4.2. Приостановления деятельности такого лица в порядке, предусмотренном </w:t>
      </w:r>
      <w:hyperlink r:id="rId33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6.4</w:t>
      </w:r>
      <w:r>
        <w:t xml:space="preserve">.3. Предоставления таким лицом заведомо ложных сведений, содержащихся в документах, предусмотренных </w:t>
      </w:r>
      <w:hyperlink w:anchor="P316" w:tooltip="3.3. Заявка на участие в аукционе должна содержать сведения и документы о заявителе, подавшем такую заявку:">
        <w:r>
          <w:rPr>
            <w:color w:val="0000FF"/>
          </w:rPr>
          <w:t>пунктом 3.3</w:t>
        </w:r>
      </w:hyperlink>
      <w:r>
        <w:t xml:space="preserve"> наст</w:t>
      </w:r>
      <w:r>
        <w:t>оящего Положения.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9" w:name="P396"/>
      <w:bookmarkEnd w:id="9"/>
      <w:r>
        <w:t>6.5. В случае установления факта недостоверности сведений, содержащихся в документах, представленных заявителем, комиссия обязана отстранить такого заявителя или участника аукциона от участия в аукционе на любом этапе их проведения. Прото</w:t>
      </w:r>
      <w:r>
        <w:t>кол об отстранении заявителя от участия в аукционе подлежит размещению на официальном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6.6. В случае отказ</w:t>
      </w:r>
      <w:r>
        <w:t xml:space="preserve">а организатора аукциона от заключения договора с победителем аукциона либо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</w:t>
      </w:r>
      <w:hyperlink w:anchor="P392" w:tooltip="6.4. В срок, предусмотренный для заключения договора, организатор аукциона обязан отказаться от заключения договора с победителем аукциона, с которым заключается такой договор, в случае установления следующих фактов.">
        <w:r>
          <w:rPr>
            <w:color w:val="0000FF"/>
          </w:rPr>
          <w:t>пунктом 6.4</w:t>
        </w:r>
      </w:hyperlink>
      <w:r>
        <w:t xml:space="preserve"> настоящего Пол</w:t>
      </w:r>
      <w:r>
        <w:t>ожения, и являющихся основанием для отказа от заключения договора, составляется протокол об отстранении победителя либо единственного участника от заключения договора, в котором должны содержаться сведения о месте, дате и времени его составления, о лице, с</w:t>
      </w:r>
      <w:r>
        <w:t xml:space="preserve">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Протокол подписывается всеми присутствующими членами аукцион</w:t>
      </w:r>
      <w:r>
        <w:t>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Указанный протокол размещается организатором аукциона на официальном сайте в течение дня, следующего после дня подписания указа</w:t>
      </w:r>
      <w:r>
        <w:t>нного протокола. Организатор аукциона в течение двух рабочих дней с даты подписания протокола передает один экземпляр лицу, с которым отказывается заключить договор путем направления на электронную почту или вручения лично.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6.7. Организатор аукциона вправе</w:t>
      </w:r>
      <w:r>
        <w:t xml:space="preserve"> заключить договор с участником аукциона, сделавшим предпоследнее предложение, при отстранении победителя аукциона от заключения договора в случаях, предусмотренных </w:t>
      </w:r>
      <w:hyperlink w:anchor="P396" w:tooltip="6.5. В случае установления факта недостоверности сведений, содержащихся в документах, представленных заявителем, комиссия обязана отстранить такого заявителя или участника аукциона от участия в аукционе на любом этапе их проведения. Протокол об отстранении зая">
        <w:r>
          <w:rPr>
            <w:color w:val="0000FF"/>
          </w:rPr>
          <w:t>пунктом 6.5</w:t>
        </w:r>
      </w:hyperlink>
      <w:r>
        <w:t xml:space="preserve"> настоящего Положения.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6.8. В случае если п</w:t>
      </w:r>
      <w:r>
        <w:t>обедитель аукциона или участник аукциона, сделавший предпоследнее предложение, в срок, предусмотренный аукционной документацией, не представил организатору аукциона подписанный договор, победитель аукциона или участник аукциона, сделавший предпоследнее пре</w:t>
      </w:r>
      <w:r>
        <w:t>дложение, признается уклонившимся от заключения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6.9.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</w:t>
      </w:r>
      <w:r>
        <w:t xml:space="preserve"> возмещении убытков, причиненных уклонением от заключения договора, либо заключить договор с участником аукциона, сделавшим предпоследнее предложение.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Организатор аукциона в течение трех рабочих дней с даты подписания протокола об отстранении победителя ил</w:t>
      </w:r>
      <w:r>
        <w:t xml:space="preserve">и единственного участника от заключения договора, передает участнику аукциона, </w:t>
      </w:r>
      <w:r>
        <w:lastRenderedPageBreak/>
        <w:t>сделавшему предпоследнее предложение, один экземпляр протокола и проект договора, который составляется путем включения условий исполнения договора, предложенных им в ходе провед</w:t>
      </w:r>
      <w:r>
        <w:t>ения аукциона. Указанный проект договора подписывается участником аукциона, сделавшим предпоследнее предложение, в десятидневный срок и представляется организатору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Заключение договора для участника аукциона, сделавшего предпоследнее предложение, является обязательным. В случае уклонения участника аукциона, сделавшего предпоследнее предложение, от заключения договора организатор аукциона вправе обратиться в суд с иско</w:t>
      </w:r>
      <w:r>
        <w:t>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6.10. В случае если аукцион признан несостоявшимся по причине подачи единственной заявки на участие в аукционе, либо признания у</w:t>
      </w:r>
      <w:r>
        <w:t>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</w:t>
      </w:r>
      <w:r>
        <w:t>ым участником аукциона, организатор аукциона заключает договор на условиях и по начальной (минимальной) цене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Организатор аукциона в течение трех рабочих дней с даты признания аукциона несостоявшимся передает лицу, подавшему единственную заявку на</w:t>
      </w:r>
      <w:r>
        <w:t xml:space="preserve"> участие в аукционе, либо лицу, признанному единственным участником аукциона, проект договора на размещение объекта.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Единственный участник аукциона и организатор аукциона в срок, составляющий не менее десяти дней со дня размещения на официальном сайте прот</w:t>
      </w:r>
      <w:r>
        <w:t>окола рассмотрения заявок на участие в аукционе, подписывают договор, к которому прикладывается ситуационный план размещения и эскизный проект НТО.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6.11. Существенными условиями договора являются сведения о предмете аукциона, включающие в себя: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а) месторас</w:t>
      </w:r>
      <w:r>
        <w:t>положение, вид, специализацию и размеры объекта;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б) цену предмета аукциона, за которую победитель аукциона (единственный участник аукциона) приобрел право на заключение договора на размещение объекта, а также порядок и сроки ее внесения;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в) срок договора (период размещения).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6.12. Изменение существенных условий договора и передача (уступка) прав третьим лицам по договору не допускается, за исключением случаев, установленных действующим законодательством Российской Федерации и самим договор</w:t>
      </w:r>
      <w:r>
        <w:t>ом.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10" w:name="P413"/>
      <w:bookmarkEnd w:id="10"/>
      <w:r>
        <w:t>6.13. Внесение изменений в договор осуществляется путем заключения дополнительного соглашения, подписываемого сторонами.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 случае ограниченного доступа к месту размещения нестационарного объекта, в связи с проведением ремонтных работ или организацией г</w:t>
      </w:r>
      <w:r>
        <w:t>ородских мероприятий вблизи места расположения НТО предоставляется временное место для его размещения по близлежащему адресу. В случае отсутствия возможности перемещения НТО по близлежащему адресу, действие договора приостанавливается до завершения ремонтн</w:t>
      </w:r>
      <w:r>
        <w:t>ых работ или окончания мероприятия. В таком случае, в дополнительном соглашении указывается период вынужденного простоя, в течение которого оплата за право размещения НТО не производится.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6.14. Основанием для эксплуатации НТО хозяйствующим субъектом являет</w:t>
      </w:r>
      <w:r>
        <w:t>ся приемочный акт о соответствии условиям и требованиям заключенного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6.15. НТО должен быть установлен (размещен) не позднее 60 календарных дней с даты заключения договора на размещение и предъявлен для осмотра. Для этого хозяйствующий субъект нап</w:t>
      </w:r>
      <w:r>
        <w:t xml:space="preserve">равляет в управление по муниципальному контролю, торговле, общественному питанию и сервису администрации города-курорта Кисловодска уведомление о готовности к эксплуатации объекта в произвольной письменной </w:t>
      </w:r>
      <w:r>
        <w:lastRenderedPageBreak/>
        <w:t>форме.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6.16. Осмотр НТО осуществляется специалиста</w:t>
      </w:r>
      <w:r>
        <w:t>ми управления по муниципальному контролю, торговле, общественному питанию и сервису и управления архитектуры и градостроительства администрации города-курорта Кисловодска (далее - специалисты администрации) путем выездного мероприятия в течение 5 рабочих д</w:t>
      </w:r>
      <w:r>
        <w:t>ней с даты получения уведомления от хозяйствующего субъекта.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6.17. По результатам осмотра НТО в течение пяти рабочих дней с момента выезда, составляется приемочный акт, который в течение 2 рабочих дней вручается хозяйствующему субъекту.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6.18. В случае обна</w:t>
      </w:r>
      <w:r>
        <w:t xml:space="preserve">ружения нарушений условий договора в части несоответствия проектному эскизу или занимаемой площади, хозяйствующему субъекту в течение 2 рабочих дней с момента осмотра НТО выдается уведомление о выявленных нарушениях, в котором указываются несоответствия и </w:t>
      </w:r>
      <w:r>
        <w:t>срок их устранения, в зависимости от объема подлежащих устранению нарушений, но не более 30 календарных дней.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6.19. После истечения срока, указанного в уведомлении, проводится повторный осмотр НТО. По результатам осмотра в течение 5 рабочих дней составляет</w:t>
      </w:r>
      <w:r>
        <w:t>ся приемочный акт и вручается хозяйствующему субъекту.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6.20. Прекращение действия договора происходит по окончании срока его действия, указанного в договоре, по соглашению сторон, оформленному в письменном виде, при досрочном расторжении договора по инициа</w:t>
      </w:r>
      <w:r>
        <w:t>тиве администрации города-курорта Кисловодска в одностороннем порядке, а также в иных случаях, предусмотренных действующим законодательством Российской Федерации.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6.21. Договор подлежит досрочному расторжению по соглашению сторон в случае подачи хозяйствую</w:t>
      </w:r>
      <w:r>
        <w:t>щим субъектом заявления о расторжении договора путем подписания соглашения о расторжении договора в следующих случаях: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6.21.1. прекращения хозяйствующим субъектом, являющимся стороной по договору, своей деятельности в установленном законом порядке;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6.21.2.</w:t>
      </w:r>
      <w:r>
        <w:t xml:space="preserve"> прекращения осуществления деятельности по месту размещения НТО.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Срок рассмотрения заявления о расторжении договора составляет пять рабочих дней. Соглашение о расторжении договора заключается при отсутствии у хозяйствующего субъекта задолженности по оплате</w:t>
      </w:r>
      <w:r>
        <w:t xml:space="preserve"> за размещение НТО, в соответствии с условиями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Демонтаж и вывоз объекта, а также приведение земельного участка, на котором он был размещен, в первоначальное состояние (с вывозом отходов и благоустройством территории) хозяйствующий субъект осущест</w:t>
      </w:r>
      <w:r>
        <w:t>вляет самостоятельно за счет собственных финансовых средств в течение 10 календарных дней с момента подписания соглашения о расторжении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6.22. Договор может быть расторгнут по инициативе администрации города-курорта Кисловодска досрочно в одностор</w:t>
      </w:r>
      <w:r>
        <w:t>оннем порядке в следующих случаях.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6.22.1. Не предъявления НТО к осмотру специалистам администрации по истечении 60 дней с момента заключения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6.22.2. Эксплуатации НТО без акта приемочного акта.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6.22.3. В случае установления факта прекращения хозя</w:t>
      </w:r>
      <w:r>
        <w:t>йствующим субъектом осуществления своей деятельности в порядке, установленном действующим законодательством.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6.22.4. Неоднократное (два и более раза) выявление нарушений существенных условий договора, подтвержденных актами проверок.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6.22.5. Задолженность п</w:t>
      </w:r>
      <w:r>
        <w:t>о оплате за размещение НТО в установленные договором сроки, если просрочка платежа составляет 90 (девяносто) дней.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11" w:name="P433"/>
      <w:bookmarkEnd w:id="11"/>
      <w:r>
        <w:lastRenderedPageBreak/>
        <w:t>6.22.6. Принятия органом местного самоуправления следующих решений: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а) о необходимости ремонта и (или) реконструкции автомобильных дорог, в с</w:t>
      </w:r>
      <w:r>
        <w:t>лучае, если нахождение НТО препятствует осуществлению указанных работ;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б) об использовании территории, занимаемой НТО для целей, связанных с развитием улично-дорожной сети, размещением остановок городского общественного транспорта, оборудованием бордюров, </w:t>
      </w:r>
      <w:r>
        <w:t>организацией парковочных карманов;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в) о размещении объектов капитального строительства регионального и муниципального значения;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г) о заключении договора о развитии застроенных территорий, в случае, если нахождение НТО препятствует реализации указанного дог</w:t>
      </w:r>
      <w:r>
        <w:t>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6.23. В случае досрочного расторжения договора в одностороннем порядке по основаниям, указанным в </w:t>
      </w:r>
      <w:hyperlink w:anchor="P433" w:tooltip="6.22.6. Принятия органом местного самоуправления следующих решений:">
        <w:r>
          <w:rPr>
            <w:color w:val="0000FF"/>
          </w:rPr>
          <w:t>пункте 6.22.6</w:t>
        </w:r>
      </w:hyperlink>
      <w:r>
        <w:t xml:space="preserve"> настоящего Положения, администрация города-курорта Кисловодска обязана предложить хозяйствующему субъекту заключение договора на размещение НТО на свободном месте, предусмотренном Схемой размещения, без проведения аукциона на срок, равный оставшейся части</w:t>
      </w:r>
      <w:r>
        <w:t xml:space="preserve"> срока действия досрочно расторгнутого договора на размещение НТО. Размещение НТО в ином предоставленном (компенсационном) месте осуществляется на основании вновь заключенного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6.24. В случае одностороннего отказа от договора (исполнения договора)</w:t>
      </w:r>
      <w:r>
        <w:t xml:space="preserve"> администрация города-курорта Кисловодска направляет лицу, с которым заключен договор, уведомление об отказе от договора (исполнения договора) с указанием причин отказа и даты прекращения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Уведомление направляется за 15 дней до даты расторжения до</w:t>
      </w:r>
      <w:r>
        <w:t>говора одним из следующих способов: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лично под роспись;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с уведомлением о прочтении по электронной почте;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- заказным письмом с уведомлением о вручении.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6.25. В случае досрочного прекращения действия договора НТО подлежит демонтажу хозяйствующим субъектом</w:t>
      </w:r>
      <w:r>
        <w:t xml:space="preserve"> в течение 10 календарных дней со дня прекращении действия договора, при этом понесенные затраты не компенсируются.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6.26. В случае неисполнения в добровольном порядке демонтажа НТО по истечении срока действия договора или досрочного прекращения действия до</w:t>
      </w:r>
      <w:r>
        <w:t>говора, осуществляется принудительный демонтаж объекта в соответствии с Положением о порядке освобождения земельных участков на территории городского округа города-курорта Кисловодска, занятых самовольно установленными некапитальными объектами, утвержденны</w:t>
      </w:r>
      <w:r>
        <w:t>м постановлением администрации города-курорта Кисловодска.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6.27. Договор подлежит хранению организатором аукциона в течение срока действия договора.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6.28. Договор должен находиться на каждом объекте в доступном для ознакомления покупателей месте, в течение</w:t>
      </w:r>
      <w:r>
        <w:t xml:space="preserve"> всего времени работы и предъявляться по требованию контролирующих и надзорных органов.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6.29. Организатор аукциона ведет реестр договоров на размещение НТО, принимает меры по надлежащему исполнению условий договора.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7. Порядок возврата задатка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7.1. Денежные средства, внесенные в качестве задатка, возвращаются участникам (претендентам) по их письменному заявлению с приложением банковских реквизитов в следующих случаях и сроки: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7.1.1. при принятии решения об отказе от проведения аукциона в течение</w:t>
      </w:r>
      <w:r>
        <w:t xml:space="preserve"> 10 рабочих дней со дня принятия соответствующего решения администрацией города-курорта Кисловодска;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lastRenderedPageBreak/>
        <w:t>7.1.2. при отклонении заявки на участие в аукционе в течение 10 рабочих дней со дня размещения на официальном сайте администрации города-курорта Кисловодск</w:t>
      </w:r>
      <w:r>
        <w:t>а в информационно-телекоммуникационной сети "Интернет" протокола рассмотрения заявок на участие в аукционе;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7.1.3. в случае не признания победителем аукциона, за исключением участника, сделавшего предпоследнее предложение о цене лота, в течение 10 рабочих </w:t>
      </w:r>
      <w:r>
        <w:t>дней со дня размещения протокола аукциона на официальном сайте администрации города-курорта Кисловодска информационно-телекоммуникационной сети "Интернет";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7.1.4. в случае подачи заявки на участие в аукционе после окончания установленного срока приема заяв</w:t>
      </w:r>
      <w:r>
        <w:t>ок, в течение 10 рабочих дней со дня окончания приема заявок;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7.1.5. в случае признания аукциона несостоявшимся, по причине отказа в допуске к участию в аукционе всем претендентам, в течение 10 рабочих дней со дня размещения на официальном сайте администра</w:t>
      </w:r>
      <w:r>
        <w:t>ции города-курорта Кисловодска в информационно-телекоммуникационной сети "Интернет" протокола рассмотрения заявок на участие в аукционе;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7.1.6. в случае отзыва заявки претендентом, в течение 10 рабочих дней с даты поступления организатору аукциона письменн</w:t>
      </w:r>
      <w:r>
        <w:t>ого уведомления об отзыве заявки на участие в аукционе.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7.2. Победителю аукциона задаток засчитывается в счет исполнения обязательств по договору, заключенному по результатам аукциона. При этом задаток, внесенный вторым участником аукциона, возвращается та</w:t>
      </w:r>
      <w:r>
        <w:t>кому участнику в течение 5 рабочих дней с даты подписания договора с победителем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7.3. В случае признания победителя аукциона или участника аукциона, сделавшего предпоследнее предложение, от заключения договора, задаток, внесенный ими, не возвраща</w:t>
      </w:r>
      <w:r>
        <w:t>ется.</w:t>
      </w:r>
    </w:p>
    <w:p w:rsidR="00180464" w:rsidRDefault="00FF501C">
      <w:pPr>
        <w:pStyle w:val="ConsPlusTitle0"/>
        <w:spacing w:before="200"/>
        <w:ind w:firstLine="540"/>
        <w:jc w:val="both"/>
        <w:outlineLvl w:val="1"/>
      </w:pPr>
      <w:r>
        <w:t>8. Последствия признания аукциона несостоявшимся</w:t>
      </w:r>
    </w:p>
    <w:p w:rsidR="00180464" w:rsidRDefault="00FF501C">
      <w:pPr>
        <w:pStyle w:val="ConsPlusNormal0"/>
        <w:spacing w:before="200"/>
        <w:ind w:firstLine="540"/>
        <w:jc w:val="both"/>
      </w:pPr>
      <w:bookmarkStart w:id="12" w:name="P460"/>
      <w:bookmarkEnd w:id="12"/>
      <w:r>
        <w:t>8.1. 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</w:t>
      </w:r>
      <w:r>
        <w:t xml:space="preserve">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</w:t>
      </w:r>
      <w:r>
        <w:t xml:space="preserve"> и по цене, которые предусмотрены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 xml:space="preserve">8.2. В случае если аукцион признан несостоявшимся по основаниям, не указанным в </w:t>
      </w:r>
      <w:hyperlink w:anchor="P460" w:tooltip="8.1. 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">
        <w:r>
          <w:rPr>
            <w:color w:val="0000FF"/>
          </w:rPr>
          <w:t>пункте 8.1</w:t>
        </w:r>
      </w:hyperlink>
      <w:r>
        <w:t xml:space="preserve"> настоящего Положения, организатор аукциона вправе объявить о проведении нового аукциона в установленном порядке.</w:t>
      </w:r>
    </w:p>
    <w:p w:rsidR="00180464" w:rsidRDefault="00FF501C">
      <w:pPr>
        <w:pStyle w:val="ConsPlusNormal0"/>
        <w:spacing w:before="200"/>
        <w:ind w:firstLine="540"/>
        <w:jc w:val="both"/>
      </w:pPr>
      <w:r>
        <w:t>При этом в случае объявления о проведении нового аукциона организатор вправе изменить его условия.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</w:pPr>
      <w:r>
        <w:t>Управляющий делами администрации</w:t>
      </w:r>
    </w:p>
    <w:p w:rsidR="00180464" w:rsidRDefault="00FF501C">
      <w:pPr>
        <w:pStyle w:val="ConsPlusNormal0"/>
        <w:jc w:val="right"/>
      </w:pPr>
      <w:r>
        <w:t>города-курорта Кисловодска</w:t>
      </w:r>
    </w:p>
    <w:p w:rsidR="00180464" w:rsidRDefault="00FF501C">
      <w:pPr>
        <w:pStyle w:val="ConsPlusNormal0"/>
        <w:jc w:val="right"/>
      </w:pPr>
      <w:r>
        <w:t>Г.Л.РУБЦОВА</w:t>
      </w:r>
    </w:p>
    <w:p w:rsidR="00180464" w:rsidRDefault="00180464">
      <w:pPr>
        <w:pStyle w:val="ConsPlusNormal0"/>
        <w:jc w:val="both"/>
      </w:pPr>
    </w:p>
    <w:p w:rsidR="00180464" w:rsidRDefault="00FF501C">
      <w:pPr>
        <w:pStyle w:val="ConsPlusNormal0"/>
        <w:jc w:val="right"/>
      </w:pPr>
      <w:r>
        <w:t>И.о. начальника управления</w:t>
      </w:r>
    </w:p>
    <w:p w:rsidR="00180464" w:rsidRDefault="00FF501C">
      <w:pPr>
        <w:pStyle w:val="ConsPlusNormal0"/>
        <w:jc w:val="right"/>
      </w:pPr>
      <w:r>
        <w:t>по торговле, общественному</w:t>
      </w:r>
    </w:p>
    <w:p w:rsidR="00180464" w:rsidRDefault="00FF501C">
      <w:pPr>
        <w:pStyle w:val="ConsPlusNormal0"/>
        <w:jc w:val="right"/>
      </w:pPr>
      <w:r>
        <w:t>питанию и сервису</w:t>
      </w:r>
    </w:p>
    <w:p w:rsidR="00180464" w:rsidRDefault="00FF501C">
      <w:pPr>
        <w:pStyle w:val="ConsPlusNormal0"/>
        <w:jc w:val="right"/>
      </w:pPr>
      <w:r>
        <w:t>Ю.А.ПИСАРЕВ</w:t>
      </w: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jc w:val="both"/>
      </w:pPr>
    </w:p>
    <w:p w:rsidR="00180464" w:rsidRDefault="0018046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464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1C" w:rsidRDefault="00FF501C">
      <w:r>
        <w:separator/>
      </w:r>
    </w:p>
  </w:endnote>
  <w:endnote w:type="continuationSeparator" w:id="0">
    <w:p w:rsidR="00FF501C" w:rsidRDefault="00FF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64" w:rsidRDefault="0018046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8046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80464" w:rsidRDefault="00FF50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80464" w:rsidRDefault="00FF50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80464" w:rsidRDefault="00FF50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44E0A"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44E0A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180464" w:rsidRDefault="00FF501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64" w:rsidRDefault="0018046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8046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80464" w:rsidRDefault="00FF50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80464" w:rsidRDefault="00FF50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80464" w:rsidRDefault="00FF50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44E0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44E0A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180464" w:rsidRDefault="00FF501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1C" w:rsidRDefault="00FF501C">
      <w:r>
        <w:separator/>
      </w:r>
    </w:p>
  </w:footnote>
  <w:footnote w:type="continuationSeparator" w:id="0">
    <w:p w:rsidR="00FF501C" w:rsidRDefault="00FF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8046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80464" w:rsidRDefault="00FF50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города-курорта Кисловодска Ставропольского края от 01.12.2022 N 1559</w:t>
          </w:r>
          <w:r>
            <w:rPr>
              <w:rFonts w:ascii="Tahoma" w:hAnsi="Tahoma" w:cs="Tahoma"/>
              <w:sz w:val="16"/>
              <w:szCs w:val="16"/>
            </w:rPr>
            <w:br/>
            <w:t>"О размещении нестацион...</w:t>
          </w:r>
        </w:p>
      </w:tc>
      <w:tc>
        <w:tcPr>
          <w:tcW w:w="2300" w:type="pct"/>
          <w:vAlign w:val="center"/>
        </w:tcPr>
        <w:p w:rsidR="00180464" w:rsidRDefault="00FF50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24.05.2023</w:t>
          </w:r>
        </w:p>
      </w:tc>
    </w:tr>
  </w:tbl>
  <w:p w:rsidR="00180464" w:rsidRDefault="0018046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80464" w:rsidRDefault="0018046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8046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80464" w:rsidRDefault="00FF50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города-курорта Кисловодска Ставропольского края от 01.12.2022 N 1559</w:t>
          </w:r>
          <w:r>
            <w:rPr>
              <w:rFonts w:ascii="Tahoma" w:hAnsi="Tahoma" w:cs="Tahoma"/>
              <w:sz w:val="16"/>
              <w:szCs w:val="16"/>
            </w:rPr>
            <w:br/>
            <w:t>"О размещении нестацион...</w:t>
          </w:r>
        </w:p>
      </w:tc>
      <w:tc>
        <w:tcPr>
          <w:tcW w:w="2300" w:type="pct"/>
          <w:vAlign w:val="center"/>
        </w:tcPr>
        <w:p w:rsidR="00180464" w:rsidRDefault="00FF50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 w:rsidR="00180464" w:rsidRDefault="0018046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80464" w:rsidRDefault="0018046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64"/>
    <w:rsid w:val="00180464"/>
    <w:rsid w:val="00744E0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4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4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BE27AB235D74692D93C881259D131E2DD191DB1FE399D7217EB9CEDC38FCE07E4F46DF8DBD7A017512B8DE94c2RAO" TargetMode="External"/><Relationship Id="rId18" Type="http://schemas.openxmlformats.org/officeDocument/2006/relationships/hyperlink" Target="consultantplus://offline/ref=C8BE27AB235D74692D93D68C33F14D142ED9C6D714E796807B22BF998368FAB52C0F1886CCFD6900700CBADC97222949CA30B4B08CB9551778BEDDAFc4R8O" TargetMode="External"/><Relationship Id="rId26" Type="http://schemas.openxmlformats.org/officeDocument/2006/relationships/hyperlink" Target="consultantplus://offline/ref=C8BE27AB235D74692D93C881259D131E2DD09DD317E599D7217EB9CEDC38FCE07E4F46DF8DBD7A017512B8DE94c2RA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8BE27AB235D74692D93C881259D131E2DD69EDB1FE299D7217EB9CEDC38FCE07E4F46DF8DBD7A017512B8DE94c2RAO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BE27AB235D74692D93C881259D131E2DD191DB1FE299D7217EB9CEDC38FCE07E4F46DF8DBD7A017512B8DE94c2RAO" TargetMode="External"/><Relationship Id="rId17" Type="http://schemas.openxmlformats.org/officeDocument/2006/relationships/hyperlink" Target="consultantplus://offline/ref=C8BE27AB235D74692D93D68C33F14D142ED9C6D717E09084792EBF998368FAB52C0F1886DEFD310C7208A4DE93377F188Cc6R6O" TargetMode="External"/><Relationship Id="rId25" Type="http://schemas.openxmlformats.org/officeDocument/2006/relationships/hyperlink" Target="consultantplus://offline/ref=C8BE27AB235D74692D93C881259D131E2DD19ED911E299D7217EB9CEDC38FCE07E4F46DF8DBD7A017512B8DE94c2RAO" TargetMode="External"/><Relationship Id="rId33" Type="http://schemas.openxmlformats.org/officeDocument/2006/relationships/hyperlink" Target="consultantplus://offline/ref=C8BE27AB235D74692D93C881259D131E2DD69ED816E499D7217EB9CEDC38FCE07E4F46DF8DBD7A017512B8DE94c2RA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E27AB235D74692D93C881259D131E2DD09DD317E599D7217EB9CEDC38FCE07E4F46DF8DBD7A017512B8DE94c2RAO" TargetMode="External"/><Relationship Id="rId20" Type="http://schemas.openxmlformats.org/officeDocument/2006/relationships/hyperlink" Target="consultantplus://offline/ref=C8BE27AB235D74692D93C881259D131E2DD190DE11E699D7217EB9CEDC38FCE07E4F46DF8DBD7A017512B8DE94c2RAO" TargetMode="External"/><Relationship Id="rId29" Type="http://schemas.openxmlformats.org/officeDocument/2006/relationships/hyperlink" Target="consultantplus://offline/ref=C8BE27AB235D74692D93C881259D131E2DD09DD317E599D7217EB9CEDC38FCE07E4F46DF8DBD7A017512B8DE94c2R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BE27AB235D74692D93C881259D131E2DD69EDB1FE299D7217EB9CEDC38FCE07E4F46DF8DBD7A017512B8DE94c2RAO" TargetMode="External"/><Relationship Id="rId24" Type="http://schemas.openxmlformats.org/officeDocument/2006/relationships/hyperlink" Target="consultantplus://offline/ref=C8BE27AB235D74692D93C881259D131E2DD19ED913E599D7217EB9CEDC38FCE07E4F46DF8DBD7A017512B8DE94c2RAO" TargetMode="External"/><Relationship Id="rId32" Type="http://schemas.openxmlformats.org/officeDocument/2006/relationships/hyperlink" Target="consultantplus://offline/ref=C8BE27AB235D74692D93C881259D131E2DD69ED816E499D7217EB9CEDC38FCE07E4F46DF8DBD7A017512B8DE94c2RAO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BE27AB235D74692D93C881259D131E2DD19ED911E299D7217EB9CEDC38FCE07E4F46DF8DBD7A017512B8DE94c2RAO" TargetMode="External"/><Relationship Id="rId23" Type="http://schemas.openxmlformats.org/officeDocument/2006/relationships/hyperlink" Target="consultantplus://offline/ref=C8BE27AB235D74692D93C881259D131E2DD191DB1FE399D7217EB9CEDC38FCE07E4F46DF8DBD7A017512B8DE94c2RAO" TargetMode="External"/><Relationship Id="rId28" Type="http://schemas.openxmlformats.org/officeDocument/2006/relationships/hyperlink" Target="consultantplus://offline/ref=C8BE27AB235D74692D93D68C33F14D142ED9C6D714E796807B22BF998368FAB52C0F1886CCFD6900700CBADC97222949CA30B4B08CB9551778BEDDAFc4R8O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C8BE27AB235D74692D93C881259D131E2DD190DE11E699D7217EB9CEDC38FCE07E4F46DF8DBD7A017512B8DE94c2RAO" TargetMode="External"/><Relationship Id="rId19" Type="http://schemas.openxmlformats.org/officeDocument/2006/relationships/hyperlink" Target="consultantplus://offline/ref=C8BE27AB235D74692D93D68C33F14D142ED9C6D717E294887C2EBF998368FAB52C0F1886DEFD310C7208A4DE93377F188Cc6R6O" TargetMode="External"/><Relationship Id="rId31" Type="http://schemas.openxmlformats.org/officeDocument/2006/relationships/hyperlink" Target="consultantplus://offline/ref=C8BE27AB235D74692D93C881259D131E2DD69ED816E499D7217EB9CEDC38FCE07E4F46DF8DBD7A017512B8DE94c2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8BE27AB235D74692D93C881259D131E2DD19ED913E599D7217EB9CEDC38FCE07E4F46DF8DBD7A017512B8DE94c2RAO" TargetMode="External"/><Relationship Id="rId22" Type="http://schemas.openxmlformats.org/officeDocument/2006/relationships/hyperlink" Target="consultantplus://offline/ref=C8BE27AB235D74692D93C881259D131E2DD191DB1FE299D7217EB9CEDC38FCE07E4F46DF8DBD7A017512B8DE94c2RAO" TargetMode="External"/><Relationship Id="rId27" Type="http://schemas.openxmlformats.org/officeDocument/2006/relationships/hyperlink" Target="consultantplus://offline/ref=C8BE27AB235D74692D93D68C33F14D142ED9C6D717E09084792EBF998368FAB52C0F1886DEFD310C7208A4DE93377F188Cc6R6O" TargetMode="External"/><Relationship Id="rId30" Type="http://schemas.openxmlformats.org/officeDocument/2006/relationships/hyperlink" Target="consultantplus://offline/ref=C8BE27AB235D74692D93C881259D131E2DD191D816E699D7217EB9CEDC38FCE07E4F46DF8DBD7A017512B8DE94c2RAO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12705</Words>
  <Characters>72422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города-курорта Кисловодска Ставропольского края от 01.12.2022 N 1559
"О размещении нестационарных торговых объектов и нестационарных объектов по предоставлению услуг на территории городского округа города-курорта Кисловодска"
(</vt:lpstr>
    </vt:vector>
  </TitlesOfParts>
  <Company>КонсультантПлюс Версия 4022.00.55</Company>
  <LinksUpToDate>false</LinksUpToDate>
  <CharactersWithSpaces>84958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города-курорта Кисловодска Ставропольского края от 01.12.2022 N 1559
"О размещении нестационарных торговых объектов и нестационарных объектов по предоставлению услуг на территории городского округа города-курорта Кисловодска"
(вместе с "Порядком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Кисловодска", "Положением об организации и проведении открытого аукциона на право заключения дого</dc:title>
  <dc:creator>Елена Михайловна</dc:creator>
  <cp:lastModifiedBy>Leonora</cp:lastModifiedBy>
  <cp:revision>2</cp:revision>
  <dcterms:created xsi:type="dcterms:W3CDTF">2023-05-26T13:22:00Z</dcterms:created>
  <dcterms:modified xsi:type="dcterms:W3CDTF">2023-05-26T13:22:00Z</dcterms:modified>
</cp:coreProperties>
</file>